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7D4" w:rsidRDefault="009627D4" w:rsidP="009B77E9">
      <w:pPr>
        <w:spacing w:after="0" w:line="240" w:lineRule="atLeast"/>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6997"/>
        <w:gridCol w:w="6997"/>
      </w:tblGrid>
      <w:tr w:rsidR="009627D4" w:rsidRPr="009B77E9" w:rsidTr="00A33A24">
        <w:tc>
          <w:tcPr>
            <w:tcW w:w="13994" w:type="dxa"/>
            <w:gridSpan w:val="2"/>
            <w:shd w:val="clear" w:color="auto" w:fill="DEEAF6" w:themeFill="accent1" w:themeFillTint="33"/>
          </w:tcPr>
          <w:p w:rsidR="009627D4" w:rsidRPr="009B77E9" w:rsidRDefault="009627D4" w:rsidP="009B77E9">
            <w:pPr>
              <w:tabs>
                <w:tab w:val="center" w:pos="6889"/>
                <w:tab w:val="left" w:pos="12165"/>
              </w:tabs>
              <w:spacing w:line="240" w:lineRule="atLeast"/>
              <w:jc w:val="center"/>
              <w:rPr>
                <w:rFonts w:ascii="Times New Roman" w:hAnsi="Times New Roman" w:cs="Times New Roman"/>
                <w:b/>
                <w:sz w:val="24"/>
                <w:szCs w:val="24"/>
              </w:rPr>
            </w:pPr>
          </w:p>
          <w:p w:rsidR="009627D4" w:rsidRPr="009B77E9" w:rsidRDefault="009627D4" w:rsidP="009B77E9">
            <w:pPr>
              <w:tabs>
                <w:tab w:val="center" w:pos="6889"/>
                <w:tab w:val="left" w:pos="12165"/>
              </w:tabs>
              <w:spacing w:line="240" w:lineRule="atLeast"/>
              <w:jc w:val="center"/>
              <w:rPr>
                <w:rFonts w:ascii="Times New Roman" w:hAnsi="Times New Roman" w:cs="Times New Roman"/>
                <w:b/>
                <w:sz w:val="24"/>
                <w:szCs w:val="24"/>
              </w:rPr>
            </w:pPr>
            <w:r w:rsidRPr="009B77E9">
              <w:rPr>
                <w:rFonts w:ascii="Times New Roman" w:hAnsi="Times New Roman" w:cs="Times New Roman"/>
                <w:b/>
                <w:sz w:val="24"/>
                <w:szCs w:val="24"/>
              </w:rPr>
              <w:t>4734 sayılı Kamu İhale Kanunu</w:t>
            </w:r>
          </w:p>
          <w:p w:rsidR="009627D4" w:rsidRPr="009B77E9" w:rsidRDefault="009627D4" w:rsidP="000D2881">
            <w:pPr>
              <w:tabs>
                <w:tab w:val="center" w:pos="6889"/>
                <w:tab w:val="left" w:pos="12165"/>
              </w:tabs>
              <w:spacing w:line="240" w:lineRule="atLeast"/>
              <w:jc w:val="right"/>
              <w:rPr>
                <w:rFonts w:ascii="Times New Roman" w:hAnsi="Times New Roman" w:cs="Times New Roman"/>
                <w:sz w:val="24"/>
                <w:szCs w:val="24"/>
              </w:rPr>
            </w:pPr>
            <w:r w:rsidRPr="000D2881">
              <w:rPr>
                <w:rFonts w:ascii="Times New Roman" w:hAnsi="Times New Roman" w:cs="Times New Roman"/>
                <w:b/>
                <w:i/>
                <w:color w:val="0000CC"/>
                <w:szCs w:val="24"/>
              </w:rPr>
              <w:t>696 sayılı KHK (Madde 83-84)</w:t>
            </w:r>
          </w:p>
        </w:tc>
      </w:tr>
      <w:tr w:rsidR="009627D4" w:rsidRPr="009B77E9" w:rsidTr="00A33A24">
        <w:tc>
          <w:tcPr>
            <w:tcW w:w="6997" w:type="dxa"/>
            <w:shd w:val="clear" w:color="auto" w:fill="DEEAF6" w:themeFill="accent1" w:themeFillTint="33"/>
          </w:tcPr>
          <w:p w:rsidR="009627D4" w:rsidRPr="009B77E9" w:rsidRDefault="009627D4" w:rsidP="009B77E9">
            <w:pPr>
              <w:spacing w:line="240" w:lineRule="atLeast"/>
              <w:jc w:val="center"/>
              <w:rPr>
                <w:rFonts w:ascii="Times New Roman" w:hAnsi="Times New Roman" w:cs="Times New Roman"/>
                <w:b/>
                <w:sz w:val="24"/>
                <w:szCs w:val="24"/>
              </w:rPr>
            </w:pPr>
            <w:r w:rsidRPr="009B77E9">
              <w:rPr>
                <w:rFonts w:ascii="Times New Roman" w:hAnsi="Times New Roman" w:cs="Times New Roman"/>
                <w:b/>
                <w:sz w:val="24"/>
                <w:szCs w:val="24"/>
              </w:rPr>
              <w:t>Önceki Metin</w:t>
            </w:r>
          </w:p>
        </w:tc>
        <w:tc>
          <w:tcPr>
            <w:tcW w:w="6997" w:type="dxa"/>
            <w:shd w:val="clear" w:color="auto" w:fill="DEEAF6" w:themeFill="accent1" w:themeFillTint="33"/>
          </w:tcPr>
          <w:p w:rsidR="009627D4" w:rsidRPr="009B77E9" w:rsidRDefault="009627D4" w:rsidP="009B77E9">
            <w:pPr>
              <w:spacing w:line="240" w:lineRule="atLeast"/>
              <w:jc w:val="center"/>
              <w:rPr>
                <w:rFonts w:ascii="Times New Roman" w:hAnsi="Times New Roman" w:cs="Times New Roman"/>
                <w:b/>
                <w:sz w:val="24"/>
                <w:szCs w:val="24"/>
              </w:rPr>
            </w:pPr>
            <w:r w:rsidRPr="009B77E9">
              <w:rPr>
                <w:rFonts w:ascii="Times New Roman" w:hAnsi="Times New Roman" w:cs="Times New Roman"/>
                <w:b/>
                <w:sz w:val="24"/>
                <w:szCs w:val="24"/>
              </w:rPr>
              <w:t>Sonraki Metin</w:t>
            </w:r>
          </w:p>
        </w:tc>
      </w:tr>
      <w:tr w:rsidR="009627D4" w:rsidRPr="009B77E9" w:rsidTr="00433CAB">
        <w:tc>
          <w:tcPr>
            <w:tcW w:w="6997" w:type="dxa"/>
          </w:tcPr>
          <w:p w:rsidR="009627D4" w:rsidRPr="009B77E9" w:rsidRDefault="009627D4" w:rsidP="009B77E9">
            <w:pPr>
              <w:pStyle w:val="NormalWeb"/>
              <w:spacing w:before="0" w:beforeAutospacing="0" w:after="0" w:afterAutospacing="0" w:line="240" w:lineRule="atLeast"/>
              <w:ind w:firstLine="596"/>
              <w:contextualSpacing/>
              <w:jc w:val="both"/>
              <w:rPr>
                <w:b/>
              </w:rPr>
            </w:pPr>
            <w:r w:rsidRPr="009B77E9">
              <w:rPr>
                <w:b/>
              </w:rPr>
              <w:t>İdarelerce uyulması gereken diğer kurallar</w:t>
            </w:r>
          </w:p>
          <w:p w:rsidR="009627D4" w:rsidRPr="009B77E9" w:rsidRDefault="009627D4" w:rsidP="009B77E9">
            <w:pPr>
              <w:pStyle w:val="NormalWeb"/>
              <w:spacing w:before="0" w:beforeAutospacing="0" w:after="0" w:afterAutospacing="0" w:line="240" w:lineRule="atLeast"/>
              <w:ind w:firstLine="596"/>
              <w:contextualSpacing/>
              <w:jc w:val="both"/>
            </w:pPr>
            <w:r w:rsidRPr="009B77E9">
              <w:rPr>
                <w:b/>
              </w:rPr>
              <w:t xml:space="preserve">Madde 62- </w:t>
            </w:r>
            <w:r w:rsidRPr="009B77E9">
              <w:t>(1)</w:t>
            </w:r>
            <w:r w:rsidRPr="009B77E9">
              <w:rPr>
                <w:b/>
              </w:rPr>
              <w:tab/>
            </w:r>
            <w:r w:rsidRPr="009B77E9">
              <w:t>Bu Kanun kapsamındaki idarelerce mal veya hizmet alımları ile yapım işleri için ihaleye çıkılmadan önce aşağıda belirtilen hususlara uyulması zorunludur:</w:t>
            </w:r>
          </w:p>
          <w:p w:rsidR="009627D4" w:rsidRPr="009B77E9" w:rsidRDefault="009627D4" w:rsidP="009B77E9">
            <w:pPr>
              <w:pStyle w:val="NormalWeb"/>
              <w:spacing w:before="0" w:beforeAutospacing="0" w:after="0" w:afterAutospacing="0" w:line="240" w:lineRule="atLeast"/>
              <w:ind w:firstLine="596"/>
              <w:contextualSpacing/>
              <w:jc w:val="both"/>
            </w:pPr>
            <w:r w:rsidRPr="009B77E9">
              <w:t>a) …</w:t>
            </w:r>
          </w:p>
          <w:p w:rsidR="009627D4" w:rsidRPr="009B77E9" w:rsidRDefault="009627D4" w:rsidP="009B77E9">
            <w:pPr>
              <w:pStyle w:val="NormalWeb"/>
              <w:spacing w:before="0" w:beforeAutospacing="0" w:after="0" w:afterAutospacing="0" w:line="240" w:lineRule="atLeast"/>
              <w:ind w:firstLine="596"/>
              <w:contextualSpacing/>
              <w:jc w:val="both"/>
              <w:rPr>
                <w:b/>
              </w:rPr>
            </w:pPr>
            <w:r w:rsidRPr="009B77E9">
              <w:t>…</w:t>
            </w:r>
          </w:p>
          <w:p w:rsidR="009627D4" w:rsidRPr="009B77E9" w:rsidRDefault="009627D4" w:rsidP="009B77E9">
            <w:pPr>
              <w:pStyle w:val="NormalWeb"/>
              <w:spacing w:before="0" w:beforeAutospacing="0" w:after="0" w:afterAutospacing="0" w:line="240" w:lineRule="atLeast"/>
              <w:ind w:firstLine="596"/>
              <w:contextualSpacing/>
              <w:jc w:val="both"/>
              <w:rPr>
                <w:strike/>
              </w:rPr>
            </w:pPr>
            <w:r w:rsidRPr="009B77E9">
              <w:rPr>
                <w:strike/>
              </w:rPr>
              <w:t xml:space="preserve">e) İdarelerin bu Kanunda tanımlanan hizmetlerden personel çalıştırılmasına dayalı hizmet alımlarında aşağıda belirtilen hususlara uyması zorunludur: </w:t>
            </w:r>
          </w:p>
          <w:p w:rsidR="009627D4" w:rsidRPr="009B77E9" w:rsidRDefault="009627D4" w:rsidP="009B77E9">
            <w:pPr>
              <w:pStyle w:val="NormalWeb"/>
              <w:spacing w:before="0" w:beforeAutospacing="0" w:after="0" w:afterAutospacing="0" w:line="240" w:lineRule="atLeast"/>
              <w:ind w:firstLine="596"/>
              <w:contextualSpacing/>
              <w:jc w:val="both"/>
              <w:rPr>
                <w:strike/>
              </w:rPr>
            </w:pPr>
            <w:r w:rsidRPr="009B77E9">
              <w:rPr>
                <w:strike/>
              </w:rPr>
              <w:t xml:space="preserve">1) İdarelerce kanun, tüzük ve yönetmeliklere göre istihdam edilen personelin yeterli nitelik veya sayıda olmaması hâlinde personel çalıştırılmasına dayalı yardımcı işlere ilişkin hizmetler için ihaleye çıkılabilir. Bu kapsamda ihaleye çıkılabilecek yardımcı işlere ilişkin hizmet türlerini; idarelerin teşkilat, görev ve yetkilerine ilişkin mevzuatı, yerleşik yargı içtihatları ile </w:t>
            </w:r>
            <w:proofErr w:type="gramStart"/>
            <w:r w:rsidRPr="009B77E9">
              <w:rPr>
                <w:strike/>
              </w:rPr>
              <w:t>22/5/2003</w:t>
            </w:r>
            <w:proofErr w:type="gramEnd"/>
            <w:r w:rsidRPr="009B77E9">
              <w:rPr>
                <w:strike/>
              </w:rPr>
              <w:t xml:space="preserve"> tarihli ve 4857 sayılı İş Kanununun 2 </w:t>
            </w:r>
            <w:proofErr w:type="spellStart"/>
            <w:r w:rsidRPr="009B77E9">
              <w:rPr>
                <w:strike/>
              </w:rPr>
              <w:t>nci</w:t>
            </w:r>
            <w:proofErr w:type="spellEnd"/>
            <w:r w:rsidRPr="009B77E9">
              <w:rPr>
                <w:strike/>
              </w:rPr>
              <w:t xml:space="preserve"> maddesinin yedinci fıkrası dikkate alınmak suretiyle idareler itibarıyla ayrı ayrı veya birlikte belirlemeye işçi, işveren ve kamu görevlileri konfederasyonları, Çalışma ve Sosyal Güvenlik Bakanlığı, Hazine Müsteşarlığı ve Devlet Personel Başkanlığının görüşü ve Maliye Bakanlığının teklifi üzerine Bakanlar Kurulu yetkilidir. </w:t>
            </w:r>
            <w:proofErr w:type="gramStart"/>
            <w:r w:rsidRPr="009B77E9">
              <w:rPr>
                <w:strike/>
              </w:rPr>
              <w:t>3/7/2005</w:t>
            </w:r>
            <w:proofErr w:type="gramEnd"/>
            <w:r w:rsidRPr="009B77E9">
              <w:rPr>
                <w:strike/>
              </w:rPr>
              <w:t xml:space="preserve"> tarihli ve 5393 sayılı Belediye Kanununun 67 </w:t>
            </w:r>
            <w:proofErr w:type="spellStart"/>
            <w:r w:rsidRPr="009B77E9">
              <w:rPr>
                <w:strike/>
              </w:rPr>
              <w:t>nci</w:t>
            </w:r>
            <w:proofErr w:type="spellEnd"/>
            <w:r w:rsidRPr="009B77E9">
              <w:rPr>
                <w:strike/>
              </w:rPr>
              <w:t xml:space="preserve"> maddesi ile diğer kanunların hizmet alımına ilişkin özel hükümleri saklıdır. </w:t>
            </w:r>
          </w:p>
          <w:p w:rsidR="009627D4" w:rsidRPr="009B77E9" w:rsidRDefault="009627D4" w:rsidP="009B77E9">
            <w:pPr>
              <w:pStyle w:val="NormalWeb"/>
              <w:spacing w:before="0" w:beforeAutospacing="0" w:after="0" w:afterAutospacing="0" w:line="240" w:lineRule="atLeast"/>
              <w:ind w:firstLine="596"/>
              <w:contextualSpacing/>
              <w:jc w:val="both"/>
              <w:rPr>
                <w:strike/>
              </w:rPr>
            </w:pPr>
            <w:r w:rsidRPr="009B77E9">
              <w:rPr>
                <w:strike/>
              </w:rPr>
              <w:t xml:space="preserve">2) İdarelerin teşkilat, görev ve yetkilerine ilişkin mevzuatı ile 4857 sayılı Kanunun 2 </w:t>
            </w:r>
            <w:proofErr w:type="spellStart"/>
            <w:r w:rsidRPr="009B77E9">
              <w:rPr>
                <w:strike/>
              </w:rPr>
              <w:t>nci</w:t>
            </w:r>
            <w:proofErr w:type="spellEnd"/>
            <w:r w:rsidRPr="009B77E9">
              <w:rPr>
                <w:strike/>
              </w:rPr>
              <w:t xml:space="preserve"> maddesinin yedinci fıkrası esas alınmak suretiyle, idareye ait bir işyerinde yürütülen asıl işin bir bölümünde </w:t>
            </w:r>
            <w:r w:rsidRPr="009B77E9">
              <w:rPr>
                <w:strike/>
              </w:rPr>
              <w:lastRenderedPageBreak/>
              <w:t xml:space="preserve">idarenin ve işin gereği ile teknolojik nedenlerle uzmanlık gerektiren işlerde hizmet alımı ihalesine çıkılabilir. </w:t>
            </w:r>
          </w:p>
          <w:p w:rsidR="009627D4" w:rsidRPr="009B77E9" w:rsidRDefault="009627D4" w:rsidP="009B77E9">
            <w:pPr>
              <w:pStyle w:val="NormalWeb"/>
              <w:spacing w:before="0" w:beforeAutospacing="0" w:after="0" w:afterAutospacing="0" w:line="240" w:lineRule="atLeast"/>
              <w:ind w:firstLine="596"/>
              <w:contextualSpacing/>
              <w:jc w:val="both"/>
              <w:rPr>
                <w:strike/>
              </w:rPr>
            </w:pPr>
            <w:r w:rsidRPr="009B77E9">
              <w:rPr>
                <w:strike/>
              </w:rPr>
              <w:t>3) Danışmanlık hizmet alım ihalelerinde istihdam edilen personelin yeterli nitelik veya sayıda olmaması şartı aranmaz.</w:t>
            </w:r>
          </w:p>
          <w:p w:rsidR="00114241" w:rsidRPr="009B77E9" w:rsidRDefault="00114241" w:rsidP="009B77E9">
            <w:pPr>
              <w:pStyle w:val="NormalWeb"/>
              <w:spacing w:before="0" w:beforeAutospacing="0" w:after="0" w:afterAutospacing="0" w:line="240" w:lineRule="atLeast"/>
              <w:ind w:firstLine="596"/>
              <w:contextualSpacing/>
              <w:jc w:val="both"/>
            </w:pPr>
          </w:p>
          <w:p w:rsidR="00114241" w:rsidRPr="009B77E9" w:rsidRDefault="00114241" w:rsidP="009B77E9">
            <w:pPr>
              <w:pStyle w:val="NormalWeb"/>
              <w:spacing w:before="0" w:beforeAutospacing="0" w:after="0" w:afterAutospacing="0" w:line="240" w:lineRule="atLeast"/>
              <w:ind w:firstLine="596"/>
              <w:contextualSpacing/>
              <w:jc w:val="both"/>
            </w:pPr>
          </w:p>
          <w:p w:rsidR="00114241" w:rsidRPr="009B77E9" w:rsidRDefault="00114241" w:rsidP="009B77E9">
            <w:pPr>
              <w:pStyle w:val="NormalWeb"/>
              <w:spacing w:before="0" w:beforeAutospacing="0" w:after="0" w:afterAutospacing="0" w:line="240" w:lineRule="atLeast"/>
              <w:ind w:firstLine="596"/>
              <w:contextualSpacing/>
              <w:jc w:val="both"/>
            </w:pPr>
          </w:p>
          <w:p w:rsidR="00114241" w:rsidRPr="009B77E9" w:rsidRDefault="00114241" w:rsidP="009B77E9">
            <w:pPr>
              <w:pStyle w:val="NormalWeb"/>
              <w:spacing w:before="0" w:beforeAutospacing="0" w:after="0" w:afterAutospacing="0" w:line="240" w:lineRule="atLeast"/>
              <w:ind w:firstLine="596"/>
              <w:contextualSpacing/>
              <w:jc w:val="both"/>
            </w:pPr>
          </w:p>
          <w:p w:rsidR="00114241" w:rsidRPr="009B77E9" w:rsidRDefault="00114241" w:rsidP="009B77E9">
            <w:pPr>
              <w:pStyle w:val="NormalWeb"/>
              <w:spacing w:before="0" w:beforeAutospacing="0" w:after="0" w:afterAutospacing="0" w:line="240" w:lineRule="atLeast"/>
              <w:ind w:firstLine="596"/>
              <w:contextualSpacing/>
              <w:jc w:val="both"/>
            </w:pPr>
          </w:p>
          <w:p w:rsidR="00114241" w:rsidRPr="009B77E9" w:rsidRDefault="00114241" w:rsidP="009B77E9">
            <w:pPr>
              <w:pStyle w:val="NormalWeb"/>
              <w:spacing w:before="0" w:beforeAutospacing="0" w:after="0" w:afterAutospacing="0" w:line="240" w:lineRule="atLeast"/>
              <w:ind w:firstLine="596"/>
              <w:contextualSpacing/>
              <w:jc w:val="both"/>
            </w:pPr>
          </w:p>
          <w:p w:rsidR="00114241" w:rsidRPr="009B77E9" w:rsidRDefault="00114241" w:rsidP="009B77E9">
            <w:pPr>
              <w:pStyle w:val="NormalWeb"/>
              <w:spacing w:before="0" w:beforeAutospacing="0" w:after="0" w:afterAutospacing="0" w:line="240" w:lineRule="atLeast"/>
              <w:ind w:firstLine="596"/>
              <w:contextualSpacing/>
              <w:jc w:val="both"/>
            </w:pPr>
          </w:p>
          <w:p w:rsidR="00114241" w:rsidRPr="009B77E9" w:rsidRDefault="00114241" w:rsidP="009B77E9">
            <w:pPr>
              <w:pStyle w:val="NormalWeb"/>
              <w:spacing w:before="0" w:beforeAutospacing="0" w:after="0" w:afterAutospacing="0" w:line="240" w:lineRule="atLeast"/>
              <w:ind w:firstLine="596"/>
              <w:contextualSpacing/>
              <w:jc w:val="both"/>
            </w:pPr>
          </w:p>
          <w:p w:rsidR="00114241" w:rsidRPr="009B77E9" w:rsidRDefault="00114241" w:rsidP="009B77E9">
            <w:pPr>
              <w:pStyle w:val="NormalWeb"/>
              <w:spacing w:before="0" w:beforeAutospacing="0" w:after="0" w:afterAutospacing="0" w:line="240" w:lineRule="atLeast"/>
              <w:ind w:firstLine="596"/>
              <w:contextualSpacing/>
              <w:jc w:val="both"/>
            </w:pPr>
          </w:p>
          <w:p w:rsidR="00114241" w:rsidRPr="009B77E9" w:rsidRDefault="00114241" w:rsidP="009B77E9">
            <w:pPr>
              <w:pStyle w:val="NormalWeb"/>
              <w:spacing w:before="0" w:beforeAutospacing="0" w:after="0" w:afterAutospacing="0" w:line="240" w:lineRule="atLeast"/>
              <w:ind w:firstLine="596"/>
              <w:contextualSpacing/>
              <w:jc w:val="both"/>
            </w:pPr>
          </w:p>
          <w:p w:rsidR="00114241" w:rsidRPr="009B77E9" w:rsidRDefault="00114241" w:rsidP="009B77E9">
            <w:pPr>
              <w:pStyle w:val="NormalWeb"/>
              <w:spacing w:before="0" w:beforeAutospacing="0" w:after="0" w:afterAutospacing="0" w:line="240" w:lineRule="atLeast"/>
              <w:ind w:firstLine="596"/>
              <w:contextualSpacing/>
              <w:jc w:val="both"/>
            </w:pPr>
          </w:p>
          <w:p w:rsidR="00114241" w:rsidRPr="009B77E9" w:rsidRDefault="00114241" w:rsidP="009B77E9">
            <w:pPr>
              <w:pStyle w:val="NormalWeb"/>
              <w:spacing w:before="0" w:beforeAutospacing="0" w:after="0" w:afterAutospacing="0" w:line="240" w:lineRule="atLeast"/>
              <w:ind w:firstLine="596"/>
              <w:contextualSpacing/>
              <w:jc w:val="both"/>
            </w:pPr>
          </w:p>
          <w:p w:rsidR="00114241" w:rsidRPr="009B77E9" w:rsidRDefault="00114241" w:rsidP="009B77E9">
            <w:pPr>
              <w:pStyle w:val="NormalWeb"/>
              <w:spacing w:before="0" w:beforeAutospacing="0" w:after="0" w:afterAutospacing="0" w:line="240" w:lineRule="atLeast"/>
              <w:ind w:firstLine="596"/>
              <w:contextualSpacing/>
              <w:jc w:val="both"/>
            </w:pPr>
          </w:p>
          <w:p w:rsidR="00114241" w:rsidRPr="009B77E9" w:rsidRDefault="00114241" w:rsidP="009B77E9">
            <w:pPr>
              <w:pStyle w:val="NormalWeb"/>
              <w:spacing w:before="0" w:beforeAutospacing="0" w:after="0" w:afterAutospacing="0" w:line="240" w:lineRule="atLeast"/>
              <w:ind w:firstLine="596"/>
              <w:contextualSpacing/>
              <w:jc w:val="both"/>
            </w:pPr>
          </w:p>
          <w:p w:rsidR="009627D4" w:rsidRPr="009B77E9" w:rsidRDefault="009627D4" w:rsidP="009B77E9">
            <w:pPr>
              <w:pStyle w:val="NormalWeb"/>
              <w:spacing w:before="0" w:beforeAutospacing="0" w:after="0" w:afterAutospacing="0" w:line="240" w:lineRule="atLeast"/>
              <w:ind w:firstLine="596"/>
              <w:contextualSpacing/>
              <w:jc w:val="both"/>
            </w:pPr>
            <w:r w:rsidRPr="009B77E9">
              <w:t>f) …</w:t>
            </w:r>
          </w:p>
          <w:p w:rsidR="009627D4" w:rsidRPr="009B77E9" w:rsidRDefault="009627D4" w:rsidP="009B77E9">
            <w:pPr>
              <w:pStyle w:val="NormalWeb"/>
              <w:spacing w:before="0" w:beforeAutospacing="0" w:after="0" w:afterAutospacing="0" w:line="240" w:lineRule="atLeast"/>
              <w:ind w:firstLine="596"/>
              <w:contextualSpacing/>
              <w:jc w:val="both"/>
              <w:rPr>
                <w:color w:val="000000"/>
              </w:rPr>
            </w:pPr>
            <w:r w:rsidRPr="009B77E9">
              <w:t>…</w:t>
            </w:r>
          </w:p>
        </w:tc>
        <w:tc>
          <w:tcPr>
            <w:tcW w:w="6997" w:type="dxa"/>
          </w:tcPr>
          <w:p w:rsidR="009627D4" w:rsidRPr="009B77E9" w:rsidRDefault="009627D4" w:rsidP="009B77E9">
            <w:pPr>
              <w:pStyle w:val="NormalWeb"/>
              <w:spacing w:before="0" w:beforeAutospacing="0" w:after="0" w:afterAutospacing="0" w:line="240" w:lineRule="atLeast"/>
              <w:ind w:firstLine="596"/>
              <w:contextualSpacing/>
              <w:jc w:val="both"/>
              <w:rPr>
                <w:b/>
              </w:rPr>
            </w:pPr>
            <w:r w:rsidRPr="009B77E9">
              <w:rPr>
                <w:b/>
              </w:rPr>
              <w:lastRenderedPageBreak/>
              <w:t>İdarelerce uyulması gereken diğer kurallar</w:t>
            </w:r>
          </w:p>
          <w:p w:rsidR="009627D4" w:rsidRPr="009B77E9" w:rsidRDefault="009627D4" w:rsidP="009B77E9">
            <w:pPr>
              <w:pStyle w:val="NormalWeb"/>
              <w:spacing w:before="0" w:beforeAutospacing="0" w:after="0" w:afterAutospacing="0" w:line="240" w:lineRule="atLeast"/>
              <w:ind w:firstLine="596"/>
              <w:contextualSpacing/>
              <w:jc w:val="both"/>
            </w:pPr>
            <w:r w:rsidRPr="009B77E9">
              <w:rPr>
                <w:b/>
              </w:rPr>
              <w:t xml:space="preserve">Madde 62-  </w:t>
            </w:r>
            <w:r w:rsidRPr="009B77E9">
              <w:t>(1)</w:t>
            </w:r>
            <w:r w:rsidRPr="009B77E9">
              <w:rPr>
                <w:b/>
              </w:rPr>
              <w:tab/>
            </w:r>
            <w:r w:rsidRPr="009B77E9">
              <w:t>Bu Kanun kapsamındaki idarelerce mal veya hizmet alımları ile yapım işleri için ihaleye çıkılmadan önce aşağıda belirtilen hususlara uyulması zorunludur:</w:t>
            </w:r>
          </w:p>
          <w:p w:rsidR="009627D4" w:rsidRPr="009B77E9" w:rsidRDefault="009627D4" w:rsidP="009B77E9">
            <w:pPr>
              <w:pStyle w:val="NormalWeb"/>
              <w:spacing w:before="0" w:beforeAutospacing="0" w:after="0" w:afterAutospacing="0" w:line="240" w:lineRule="atLeast"/>
              <w:ind w:firstLine="596"/>
              <w:contextualSpacing/>
              <w:jc w:val="both"/>
            </w:pPr>
            <w:r w:rsidRPr="009B77E9">
              <w:t>a) …</w:t>
            </w:r>
          </w:p>
          <w:p w:rsidR="009627D4" w:rsidRPr="009B77E9" w:rsidRDefault="009627D4" w:rsidP="009B77E9">
            <w:pPr>
              <w:pStyle w:val="NormalWeb"/>
              <w:spacing w:before="0" w:beforeAutospacing="0" w:after="0" w:afterAutospacing="0" w:line="240" w:lineRule="atLeast"/>
              <w:ind w:firstLine="596"/>
              <w:contextualSpacing/>
              <w:jc w:val="both"/>
              <w:rPr>
                <w:b/>
              </w:rPr>
            </w:pPr>
            <w:r w:rsidRPr="009B77E9">
              <w:t>…</w:t>
            </w:r>
          </w:p>
          <w:p w:rsidR="009627D4" w:rsidRPr="009B77E9" w:rsidRDefault="009627D4" w:rsidP="009B77E9">
            <w:pPr>
              <w:pStyle w:val="NormalWeb"/>
              <w:shd w:val="clear" w:color="auto" w:fill="FFFFFF"/>
              <w:spacing w:before="0" w:beforeAutospacing="0" w:after="0" w:afterAutospacing="0" w:line="240" w:lineRule="atLeast"/>
              <w:ind w:firstLine="596"/>
              <w:contextualSpacing/>
              <w:jc w:val="both"/>
              <w:rPr>
                <w:color w:val="FF0000"/>
              </w:rPr>
            </w:pPr>
            <w:proofErr w:type="gramStart"/>
            <w:r w:rsidRPr="009B77E9">
              <w:rPr>
                <w:color w:val="FF0000"/>
              </w:rPr>
              <w:t>e) 1) 5018 sayılı Kanuna ekli (I), (II), (III) ve (IV) sayılı cetvellerde yer alan kamu idareleri (MİT Müsteşarlığı hariç) ile bunlara bağlı döner sermayeli kuruluşlar, 375 sayılı Kanun Hükmünde Kararnameye ekli (I) sayılı listede yer alan idarelerin merkez ve taşra teşkilatları, il özel idareleri, belediyeler ile bağlı kuruluşları ve bunların üyesi olduğu mahalli idare birlikleri, birlikte veya ayrı ayrı sermayesinin yarısından fazlası il özel idareleri, belediyeler ve bağlı kuruluşlarına ait şirketler; merkezi yönetim, sosyal güvenlik kurumu, fon, kefalet sandığı, yatırım izleme ve koordinasyon başkanlığı, gençlik hizmetleri ve spor il müdürlüğü, mahalli idare ve şirket bütçelerinden veya döner sermaye bütçelerinden, anılan liste kapsamındaki diğer idareler için ise kendi bütçelerinden personel çalıştırılmasına dayalı hizmet alımı veya niteliği itibarıyla bu sonucu doğuracak şekilde alım yapamaz ve buna imkân sağlayan diğer mevzuat hükümleri uygulanmaz.</w:t>
            </w:r>
            <w:proofErr w:type="gramEnd"/>
          </w:p>
          <w:p w:rsidR="009627D4" w:rsidRPr="009B77E9" w:rsidRDefault="009627D4" w:rsidP="009B77E9">
            <w:pPr>
              <w:pStyle w:val="NormalWeb"/>
              <w:shd w:val="clear" w:color="auto" w:fill="FFFFFF"/>
              <w:spacing w:before="0" w:beforeAutospacing="0" w:after="0" w:afterAutospacing="0" w:line="240" w:lineRule="atLeast"/>
              <w:ind w:firstLine="596"/>
              <w:contextualSpacing/>
              <w:jc w:val="both"/>
              <w:rPr>
                <w:color w:val="FF0000"/>
              </w:rPr>
            </w:pPr>
            <w:r w:rsidRPr="009B77E9">
              <w:rPr>
                <w:color w:val="FF0000"/>
              </w:rPr>
              <w:tab/>
            </w:r>
            <w:proofErr w:type="gramStart"/>
            <w:r w:rsidRPr="009B77E9">
              <w:rPr>
                <w:color w:val="FF0000"/>
              </w:rPr>
              <w:t xml:space="preserve">2) Bu bendin uygulanmasında personel çalıştırılmasına dayalı hizmet alımı; bu Kanun ve diğer mevzuattaki hükümler uyarınca ihale konusu işte çalıştırılacak personel sayısının ihale dokümanında belirlendiği, bu personelin çalışma saatlerinin tamamının idare için kullanıldığı, yaklaşık maliyetinin en az %70'lik kısmının asgari işçilik maliyeti ile varsa ayni yemek ve yol giderleri dâhil işçilik giderinden </w:t>
            </w:r>
            <w:r w:rsidRPr="009B77E9">
              <w:rPr>
                <w:color w:val="FF0000"/>
              </w:rPr>
              <w:lastRenderedPageBreak/>
              <w:t>oluştuğu ve niteliği gereği süreklilik arz eden işlere ilişk</w:t>
            </w:r>
            <w:r w:rsidR="00FD41D2" w:rsidRPr="009B77E9">
              <w:rPr>
                <w:color w:val="FF0000"/>
              </w:rPr>
              <w:t>in hizmet alımlarını</w:t>
            </w:r>
            <w:r w:rsidRPr="009B77E9">
              <w:rPr>
                <w:color w:val="FF0000"/>
              </w:rPr>
              <w:t xml:space="preserve"> ifade eder. </w:t>
            </w:r>
            <w:proofErr w:type="gramEnd"/>
            <w:r w:rsidRPr="009B77E9">
              <w:rPr>
                <w:color w:val="FF0000"/>
              </w:rPr>
              <w:t>Mahalli idare veya şirketlerinin bütçelerinden yapılan, yıl boyunca devam eden, niteliği gereği süreklilik arz eden ve haftalık çalışma saatlerinin tamamının idare için kullanıldığı park ve bahçe bakım ve onarımı ile çöp toplama, cadde, sokak, meydan ve benzerlerinin temizlik işlerine ilişkin alımlar personel çalıştırılmasına dayalı hizmet alımı olarak kabul edilir. Hizmet alım sözleşmesi kapsamında niteliği birbirinden farklı hizmet türlerinin bulunması halinde personel çalıştırılmasına dayalı olup olmama yönünden yapılacak değerlendirme her hizmet türü için ayrı ayrı yapılır. Danışmanlık hizmetleri, hastane bilgi yönetim sistemi hizmetleri ve çağrı merkezi hizmetlerine ilişkin alımlar personel çalıştırılmasına dayalı hizmet alımı olarak kabul edilmez.</w:t>
            </w:r>
          </w:p>
          <w:p w:rsidR="009627D4" w:rsidRPr="009B77E9" w:rsidRDefault="009627D4" w:rsidP="009B77E9">
            <w:pPr>
              <w:pStyle w:val="NormalWeb"/>
              <w:shd w:val="clear" w:color="auto" w:fill="FFFFFF"/>
              <w:spacing w:before="0" w:beforeAutospacing="0" w:after="0" w:afterAutospacing="0" w:line="240" w:lineRule="atLeast"/>
              <w:ind w:firstLine="596"/>
              <w:contextualSpacing/>
              <w:jc w:val="both"/>
              <w:rPr>
                <w:color w:val="000000"/>
              </w:rPr>
            </w:pPr>
            <w:r w:rsidRPr="009B77E9">
              <w:rPr>
                <w:color w:val="FF0000"/>
              </w:rPr>
              <w:tab/>
              <w:t xml:space="preserve">3) Kurum, hizmet alımının personel çalıştırılmasına dayalı olup olmadığı ya da niteliği itibarıyla bu sonucu doğurup doğurmadığı hususunda (2) numaralı alt bentte sayılan </w:t>
            </w:r>
            <w:proofErr w:type="gramStart"/>
            <w:r w:rsidRPr="009B77E9">
              <w:rPr>
                <w:color w:val="FF0000"/>
              </w:rPr>
              <w:t>kriterleri</w:t>
            </w:r>
            <w:proofErr w:type="gramEnd"/>
            <w:r w:rsidRPr="009B77E9">
              <w:rPr>
                <w:color w:val="FF0000"/>
              </w:rPr>
              <w:t xml:space="preserve"> ayrı ayrı ya da birlikte dikkate almak suretiyle usul ve esaslar belirlemeye yetkilidir</w:t>
            </w:r>
            <w:r w:rsidRPr="009B77E9">
              <w:rPr>
                <w:color w:val="000000"/>
              </w:rPr>
              <w:t>.</w:t>
            </w:r>
          </w:p>
          <w:p w:rsidR="009627D4" w:rsidRPr="009B77E9" w:rsidRDefault="009627D4" w:rsidP="009B77E9">
            <w:pPr>
              <w:pStyle w:val="NormalWeb"/>
              <w:spacing w:before="0" w:beforeAutospacing="0" w:after="0" w:afterAutospacing="0" w:line="240" w:lineRule="atLeast"/>
              <w:ind w:firstLine="596"/>
              <w:contextualSpacing/>
              <w:jc w:val="both"/>
            </w:pPr>
            <w:r w:rsidRPr="009B77E9">
              <w:t>f) …</w:t>
            </w:r>
          </w:p>
          <w:p w:rsidR="009627D4" w:rsidRPr="009B77E9" w:rsidRDefault="009627D4" w:rsidP="009B77E9">
            <w:pPr>
              <w:pStyle w:val="NormalWeb"/>
              <w:shd w:val="clear" w:color="auto" w:fill="FFFFFF"/>
              <w:spacing w:before="0" w:beforeAutospacing="0" w:after="0" w:afterAutospacing="0" w:line="240" w:lineRule="atLeast"/>
              <w:ind w:firstLine="596"/>
              <w:contextualSpacing/>
              <w:jc w:val="both"/>
              <w:rPr>
                <w:color w:val="000000"/>
              </w:rPr>
            </w:pPr>
            <w:r w:rsidRPr="009B77E9">
              <w:t>…</w:t>
            </w:r>
          </w:p>
        </w:tc>
      </w:tr>
      <w:tr w:rsidR="00C13EBB" w:rsidRPr="009B77E9" w:rsidTr="00433CAB">
        <w:tc>
          <w:tcPr>
            <w:tcW w:w="6997" w:type="dxa"/>
          </w:tcPr>
          <w:p w:rsidR="00C13EBB" w:rsidRPr="009B77E9" w:rsidRDefault="00C13EBB" w:rsidP="009B77E9">
            <w:pPr>
              <w:spacing w:line="240" w:lineRule="atLeast"/>
              <w:ind w:firstLine="596"/>
              <w:jc w:val="both"/>
              <w:rPr>
                <w:rFonts w:ascii="Times New Roman" w:hAnsi="Times New Roman" w:cs="Times New Roman"/>
                <w:b/>
                <w:sz w:val="24"/>
                <w:szCs w:val="24"/>
              </w:rPr>
            </w:pPr>
            <w:r w:rsidRPr="009B77E9">
              <w:rPr>
                <w:rFonts w:ascii="Times New Roman" w:hAnsi="Times New Roman" w:cs="Times New Roman"/>
                <w:b/>
                <w:sz w:val="24"/>
                <w:szCs w:val="24"/>
              </w:rPr>
              <w:lastRenderedPageBreak/>
              <w:t>Uygun görüş alınması ve görevlilerin sorumlulukları</w:t>
            </w:r>
          </w:p>
          <w:p w:rsidR="00C13EBB" w:rsidRPr="009B77E9" w:rsidRDefault="00C13EBB" w:rsidP="009B77E9">
            <w:pPr>
              <w:spacing w:line="240" w:lineRule="atLeast"/>
              <w:ind w:firstLine="596"/>
              <w:jc w:val="both"/>
              <w:rPr>
                <w:rFonts w:ascii="Times New Roman" w:hAnsi="Times New Roman" w:cs="Times New Roman"/>
                <w:strike/>
                <w:sz w:val="24"/>
                <w:szCs w:val="24"/>
              </w:rPr>
            </w:pPr>
            <w:r w:rsidRPr="009B77E9">
              <w:rPr>
                <w:rFonts w:ascii="Times New Roman" w:hAnsi="Times New Roman" w:cs="Times New Roman"/>
                <w:b/>
                <w:sz w:val="24"/>
                <w:szCs w:val="24"/>
              </w:rPr>
              <w:t xml:space="preserve">Ek Madde 8- </w:t>
            </w:r>
            <w:r w:rsidRPr="009B77E9">
              <w:rPr>
                <w:rFonts w:ascii="Times New Roman" w:hAnsi="Times New Roman" w:cs="Times New Roman"/>
                <w:strike/>
                <w:sz w:val="24"/>
                <w:szCs w:val="24"/>
              </w:rPr>
              <w:t xml:space="preserve">(1) 62 </w:t>
            </w:r>
            <w:proofErr w:type="spellStart"/>
            <w:r w:rsidRPr="009B77E9">
              <w:rPr>
                <w:rFonts w:ascii="Times New Roman" w:hAnsi="Times New Roman" w:cs="Times New Roman"/>
                <w:strike/>
                <w:sz w:val="24"/>
                <w:szCs w:val="24"/>
              </w:rPr>
              <w:t>nci</w:t>
            </w:r>
            <w:proofErr w:type="spellEnd"/>
            <w:r w:rsidRPr="009B77E9">
              <w:rPr>
                <w:rFonts w:ascii="Times New Roman" w:hAnsi="Times New Roman" w:cs="Times New Roman"/>
                <w:strike/>
                <w:sz w:val="24"/>
                <w:szCs w:val="24"/>
              </w:rPr>
              <w:t xml:space="preserve"> maddenin birinci fıkrasının (e) bendi kapsamında personel çalıştırılmasına dayalı hizmetler (danışmanlık hizmet alımları hariç) için ihaleye çıkılmadan önce; </w:t>
            </w:r>
          </w:p>
          <w:p w:rsidR="00C13EBB" w:rsidRPr="009B77E9" w:rsidRDefault="00C13EBB" w:rsidP="009B77E9">
            <w:pPr>
              <w:spacing w:line="240" w:lineRule="atLeast"/>
              <w:ind w:firstLine="596"/>
              <w:jc w:val="both"/>
              <w:rPr>
                <w:rFonts w:ascii="Times New Roman" w:hAnsi="Times New Roman" w:cs="Times New Roman"/>
                <w:strike/>
                <w:sz w:val="24"/>
                <w:szCs w:val="24"/>
              </w:rPr>
            </w:pPr>
            <w:r w:rsidRPr="009B77E9">
              <w:rPr>
                <w:rFonts w:ascii="Times New Roman" w:hAnsi="Times New Roman" w:cs="Times New Roman"/>
                <w:strike/>
                <w:sz w:val="24"/>
                <w:szCs w:val="24"/>
              </w:rPr>
              <w:t xml:space="preserve">a) </w:t>
            </w:r>
            <w:proofErr w:type="gramStart"/>
            <w:r w:rsidRPr="009B77E9">
              <w:rPr>
                <w:rFonts w:ascii="Times New Roman" w:hAnsi="Times New Roman" w:cs="Times New Roman"/>
                <w:strike/>
                <w:sz w:val="24"/>
                <w:szCs w:val="24"/>
              </w:rPr>
              <w:t>10/12/2003</w:t>
            </w:r>
            <w:proofErr w:type="gramEnd"/>
            <w:r w:rsidRPr="009B77E9">
              <w:rPr>
                <w:rFonts w:ascii="Times New Roman" w:hAnsi="Times New Roman" w:cs="Times New Roman"/>
                <w:strike/>
                <w:sz w:val="24"/>
                <w:szCs w:val="24"/>
              </w:rPr>
              <w:t xml:space="preserve"> tarihli ve 5018 sayılı Kamu Malî Yönetimi ve Kontrol Kanununa ekli (I), (II) ve (IV) sayılı cetvellerde yer alan idareler ile bunlara bağlı döner sermayeli kuruluşların, Maliye Bakanlığından, </w:t>
            </w:r>
          </w:p>
          <w:p w:rsidR="00C13EBB" w:rsidRPr="009B77E9" w:rsidRDefault="00C13EBB" w:rsidP="009B77E9">
            <w:pPr>
              <w:spacing w:line="240" w:lineRule="atLeast"/>
              <w:ind w:firstLine="596"/>
              <w:jc w:val="both"/>
              <w:rPr>
                <w:rFonts w:ascii="Times New Roman" w:hAnsi="Times New Roman" w:cs="Times New Roman"/>
                <w:strike/>
                <w:sz w:val="24"/>
                <w:szCs w:val="24"/>
              </w:rPr>
            </w:pPr>
            <w:r w:rsidRPr="009B77E9">
              <w:rPr>
                <w:rFonts w:ascii="Times New Roman" w:hAnsi="Times New Roman" w:cs="Times New Roman"/>
                <w:strike/>
                <w:sz w:val="24"/>
                <w:szCs w:val="24"/>
              </w:rPr>
              <w:t xml:space="preserve">b) </w:t>
            </w:r>
            <w:proofErr w:type="gramStart"/>
            <w:r w:rsidRPr="009B77E9">
              <w:rPr>
                <w:rFonts w:ascii="Times New Roman" w:hAnsi="Times New Roman" w:cs="Times New Roman"/>
                <w:strike/>
                <w:sz w:val="24"/>
                <w:szCs w:val="24"/>
              </w:rPr>
              <w:t>8/6/1984</w:t>
            </w:r>
            <w:proofErr w:type="gramEnd"/>
            <w:r w:rsidRPr="009B77E9">
              <w:rPr>
                <w:rFonts w:ascii="Times New Roman" w:hAnsi="Times New Roman" w:cs="Times New Roman"/>
                <w:strike/>
                <w:sz w:val="24"/>
                <w:szCs w:val="24"/>
              </w:rPr>
              <w:t xml:space="preserve"> tarihli ve 233 sayılı Kamu İktisadi Teşebbüsleri Hakkında Kanun Hükmünde Kararname uyarınca yayımlanan Genel Yatırım ve Finansman Programı Kararı çerçevesinde, 233 sayılı Kanun Hükmünde Kararnameye tabi kamu iktisadi teşebbüsleri ve bağlı </w:t>
            </w:r>
            <w:r w:rsidRPr="009B77E9">
              <w:rPr>
                <w:rFonts w:ascii="Times New Roman" w:hAnsi="Times New Roman" w:cs="Times New Roman"/>
                <w:strike/>
                <w:sz w:val="24"/>
                <w:szCs w:val="24"/>
              </w:rPr>
              <w:lastRenderedPageBreak/>
              <w:t xml:space="preserve">ortaklıklarının Hazine Müsteşarlığından, 24/11/1994 tarihli ve 4046 sayılı Özelleştirme Uygulamaları Hakkında Kanun çerçevesinde özelleştirme programında bulunanlardan sermayesinin %50’sinden fazlası kamuya ait işletmeci kuruluşların ise Özelleştirme İdaresi Başkanlığından, </w:t>
            </w:r>
          </w:p>
          <w:p w:rsidR="00C13EBB" w:rsidRPr="009B77E9" w:rsidRDefault="00C13EBB" w:rsidP="009B77E9">
            <w:pPr>
              <w:spacing w:line="240" w:lineRule="atLeast"/>
              <w:ind w:firstLine="596"/>
              <w:jc w:val="both"/>
              <w:rPr>
                <w:rFonts w:ascii="Times New Roman" w:hAnsi="Times New Roman" w:cs="Times New Roman"/>
                <w:strike/>
                <w:sz w:val="24"/>
                <w:szCs w:val="24"/>
              </w:rPr>
            </w:pPr>
            <w:proofErr w:type="gramStart"/>
            <w:r w:rsidRPr="009B77E9">
              <w:rPr>
                <w:rFonts w:ascii="Times New Roman" w:hAnsi="Times New Roman" w:cs="Times New Roman"/>
                <w:strike/>
                <w:sz w:val="24"/>
                <w:szCs w:val="24"/>
              </w:rPr>
              <w:t>uygun</w:t>
            </w:r>
            <w:proofErr w:type="gramEnd"/>
            <w:r w:rsidRPr="009B77E9">
              <w:rPr>
                <w:rFonts w:ascii="Times New Roman" w:hAnsi="Times New Roman" w:cs="Times New Roman"/>
                <w:strike/>
                <w:sz w:val="24"/>
                <w:szCs w:val="24"/>
              </w:rPr>
              <w:t xml:space="preserve"> görüş alması zorunludur. Uygun görüş, bu kapsamda çalıştırılacak personel sayısı ile idareler, hizmet türleri, işin yapıldığı yer gibi ücret düzeyini etkileyen unsurlardan biri, birkaçı veya tamamı dikkate alınarak ihale dokümanında belirlenecek ücret ve benzeri mali ödemelere ilişkin tavanların tespitini de kapsar.</w:t>
            </w:r>
          </w:p>
          <w:p w:rsidR="00C13EBB" w:rsidRPr="009B77E9" w:rsidRDefault="00C13EBB" w:rsidP="009B77E9">
            <w:pPr>
              <w:spacing w:line="240" w:lineRule="atLeast"/>
              <w:ind w:firstLine="596"/>
              <w:jc w:val="both"/>
              <w:rPr>
                <w:rFonts w:ascii="Times New Roman" w:hAnsi="Times New Roman" w:cs="Times New Roman"/>
                <w:b/>
                <w:strike/>
                <w:color w:val="FF0000"/>
                <w:sz w:val="24"/>
                <w:szCs w:val="24"/>
              </w:rPr>
            </w:pPr>
            <w:r w:rsidRPr="009B77E9">
              <w:rPr>
                <w:rFonts w:ascii="Times New Roman" w:hAnsi="Times New Roman" w:cs="Times New Roman"/>
                <w:sz w:val="24"/>
                <w:szCs w:val="24"/>
              </w:rPr>
              <w:t xml:space="preserve">(2) Uygun görüş alınmadan bu hizmetler için ihaleye çıkılamaz. </w:t>
            </w:r>
            <w:r w:rsidRPr="009B77E9">
              <w:rPr>
                <w:rFonts w:ascii="Times New Roman" w:hAnsi="Times New Roman" w:cs="Times New Roman"/>
                <w:strike/>
                <w:sz w:val="24"/>
                <w:szCs w:val="24"/>
              </w:rPr>
              <w:t xml:space="preserve">62 </w:t>
            </w:r>
            <w:proofErr w:type="spellStart"/>
            <w:r w:rsidRPr="009B77E9">
              <w:rPr>
                <w:rFonts w:ascii="Times New Roman" w:hAnsi="Times New Roman" w:cs="Times New Roman"/>
                <w:strike/>
                <w:sz w:val="24"/>
                <w:szCs w:val="24"/>
              </w:rPr>
              <w:t>nci</w:t>
            </w:r>
            <w:proofErr w:type="spellEnd"/>
            <w:r w:rsidRPr="009B77E9">
              <w:rPr>
                <w:rFonts w:ascii="Times New Roman" w:hAnsi="Times New Roman" w:cs="Times New Roman"/>
                <w:strike/>
                <w:sz w:val="24"/>
                <w:szCs w:val="24"/>
              </w:rPr>
              <w:t xml:space="preserve"> maddenin birinci fıkrasının (e) bendinin (1) numaralı alt bendinde yer alan hizmet alımlarında niteliği gereği sözleşme süresi altı ayı aşmayan işlerde uygun görüş şartı aranmaz.</w:t>
            </w:r>
          </w:p>
        </w:tc>
        <w:tc>
          <w:tcPr>
            <w:tcW w:w="6997" w:type="dxa"/>
          </w:tcPr>
          <w:p w:rsidR="00C13EBB" w:rsidRPr="009B77E9" w:rsidRDefault="00C13EBB" w:rsidP="009B77E9">
            <w:pPr>
              <w:spacing w:line="240" w:lineRule="atLeast"/>
              <w:ind w:firstLine="596"/>
              <w:jc w:val="both"/>
              <w:rPr>
                <w:rFonts w:ascii="Times New Roman" w:hAnsi="Times New Roman" w:cs="Times New Roman"/>
                <w:b/>
                <w:sz w:val="24"/>
                <w:szCs w:val="24"/>
              </w:rPr>
            </w:pPr>
            <w:r w:rsidRPr="009B77E9">
              <w:rPr>
                <w:rFonts w:ascii="Times New Roman" w:hAnsi="Times New Roman" w:cs="Times New Roman"/>
                <w:b/>
                <w:sz w:val="24"/>
                <w:szCs w:val="24"/>
              </w:rPr>
              <w:lastRenderedPageBreak/>
              <w:t>Uygun görüş alınması ve görevlilerin sorumlulukları</w:t>
            </w:r>
          </w:p>
          <w:p w:rsidR="00C13EBB" w:rsidRPr="009B77E9" w:rsidRDefault="00C13EBB" w:rsidP="009B77E9">
            <w:pPr>
              <w:spacing w:line="240" w:lineRule="atLeast"/>
              <w:ind w:firstLine="596"/>
              <w:jc w:val="both"/>
              <w:rPr>
                <w:rFonts w:ascii="Times New Roman" w:hAnsi="Times New Roman" w:cs="Times New Roman"/>
                <w:color w:val="FF0000"/>
                <w:sz w:val="24"/>
                <w:szCs w:val="24"/>
                <w:shd w:val="clear" w:color="auto" w:fill="FFFFFF"/>
              </w:rPr>
            </w:pPr>
            <w:r w:rsidRPr="009B77E9">
              <w:rPr>
                <w:rFonts w:ascii="Times New Roman" w:hAnsi="Times New Roman" w:cs="Times New Roman"/>
                <w:b/>
                <w:sz w:val="24"/>
                <w:szCs w:val="24"/>
              </w:rPr>
              <w:t xml:space="preserve">Ek Madde 8- </w:t>
            </w:r>
            <w:r w:rsidRPr="009B77E9">
              <w:rPr>
                <w:rFonts w:ascii="Times New Roman" w:hAnsi="Times New Roman" w:cs="Times New Roman"/>
                <w:color w:val="FF0000"/>
                <w:sz w:val="24"/>
                <w:szCs w:val="24"/>
                <w:shd w:val="clear" w:color="auto" w:fill="FFFFFF"/>
              </w:rPr>
              <w:t>(1)</w:t>
            </w:r>
            <w:r w:rsidRPr="009B77E9">
              <w:rPr>
                <w:rFonts w:ascii="Times New Roman" w:hAnsi="Times New Roman" w:cs="Times New Roman"/>
                <w:b/>
                <w:color w:val="FF0000"/>
                <w:sz w:val="24"/>
                <w:szCs w:val="24"/>
                <w:shd w:val="clear" w:color="auto" w:fill="FFFFFF"/>
              </w:rPr>
              <w:t xml:space="preserve"> </w:t>
            </w:r>
            <w:r w:rsidRPr="009B77E9">
              <w:rPr>
                <w:rFonts w:ascii="Times New Roman" w:hAnsi="Times New Roman" w:cs="Times New Roman"/>
                <w:color w:val="FF0000"/>
                <w:sz w:val="24"/>
                <w:szCs w:val="24"/>
                <w:shd w:val="clear" w:color="auto" w:fill="FFFFFF"/>
              </w:rPr>
              <w:t xml:space="preserve">62 </w:t>
            </w:r>
            <w:proofErr w:type="spellStart"/>
            <w:r w:rsidRPr="009B77E9">
              <w:rPr>
                <w:rFonts w:ascii="Times New Roman" w:hAnsi="Times New Roman" w:cs="Times New Roman"/>
                <w:color w:val="FF0000"/>
                <w:sz w:val="24"/>
                <w:szCs w:val="24"/>
                <w:shd w:val="clear" w:color="auto" w:fill="FFFFFF"/>
              </w:rPr>
              <w:t>nci</w:t>
            </w:r>
            <w:proofErr w:type="spellEnd"/>
            <w:r w:rsidRPr="009B77E9">
              <w:rPr>
                <w:rFonts w:ascii="Times New Roman" w:hAnsi="Times New Roman" w:cs="Times New Roman"/>
                <w:color w:val="FF0000"/>
                <w:sz w:val="24"/>
                <w:szCs w:val="24"/>
                <w:shd w:val="clear" w:color="auto" w:fill="FFFFFF"/>
              </w:rPr>
              <w:t xml:space="preserve"> maddenin birinci fıkrasının (e) bendi kapsamında personel çalıştırılmasına dayalı hizmetler (danışmanlık hizmet alımları hariç) için ihaleye çıkılmadan önce; </w:t>
            </w:r>
            <w:proofErr w:type="gramStart"/>
            <w:r w:rsidRPr="009B77E9">
              <w:rPr>
                <w:rFonts w:ascii="Times New Roman" w:hAnsi="Times New Roman" w:cs="Times New Roman"/>
                <w:color w:val="FF0000"/>
                <w:sz w:val="24"/>
                <w:szCs w:val="24"/>
                <w:shd w:val="clear" w:color="auto" w:fill="FFFFFF"/>
              </w:rPr>
              <w:t>8/6/1984</w:t>
            </w:r>
            <w:proofErr w:type="gramEnd"/>
            <w:r w:rsidRPr="009B77E9">
              <w:rPr>
                <w:rFonts w:ascii="Times New Roman" w:hAnsi="Times New Roman" w:cs="Times New Roman"/>
                <w:color w:val="FF0000"/>
                <w:sz w:val="24"/>
                <w:szCs w:val="24"/>
                <w:shd w:val="clear" w:color="auto" w:fill="FFFFFF"/>
              </w:rPr>
              <w:t xml:space="preserve"> tarihli ve 233 sayılı Kamu İktisadi Teşebbüsleri Hakkında Kanun Hükmünde Kararname uyarınca yayımlanan Genel Yatırım ve Finansman Programı Kararı çerçevesinde, 233 sayılı Kanun Hükmünde Kararnameye tabi kamu iktisadi teşebbüsleri ve bağlı ortaklıklarının Hazine Müsteşarlığından, 24/11/1994 tarihli ve 4046 sayılı Özelleştirme Uygulamaları Hakkında Kanun çerçevesinde özelleştirme programında bulunanlardan sermayesinin %50'sinden fazlası kamuya ait işletmeci kuruluşların ise Özelleştirme İdaresi Başkanlığından </w:t>
            </w:r>
            <w:r w:rsidRPr="009B77E9">
              <w:rPr>
                <w:rFonts w:ascii="Times New Roman" w:hAnsi="Times New Roman" w:cs="Times New Roman"/>
                <w:color w:val="FF0000"/>
                <w:sz w:val="24"/>
                <w:szCs w:val="24"/>
                <w:shd w:val="clear" w:color="auto" w:fill="FFFFFF"/>
              </w:rPr>
              <w:lastRenderedPageBreak/>
              <w:t>uygun görüş alması zorunludur. Uygun görüş, bu kapsamda çalıştırılacak personel sayısı ile idareler, hizmet türleri, işin yapıldığı yer gibi ücret düzeyini etkileyen unsurlardan biri, birkaçı veya tamamı dikkate alınarak ihale dokümanında belirlenecek ücret ve benzeri mali ödemelere ilişkin tavanların tespitini de kapsar.</w:t>
            </w:r>
          </w:p>
          <w:p w:rsidR="00C13EBB" w:rsidRPr="009B77E9" w:rsidRDefault="00C13EBB" w:rsidP="009B77E9">
            <w:pPr>
              <w:spacing w:line="240" w:lineRule="atLeast"/>
              <w:ind w:firstLine="596"/>
              <w:jc w:val="both"/>
              <w:rPr>
                <w:rFonts w:ascii="Times New Roman" w:hAnsi="Times New Roman" w:cs="Times New Roman"/>
                <w:b/>
                <w:sz w:val="24"/>
                <w:szCs w:val="24"/>
              </w:rPr>
            </w:pPr>
            <w:r w:rsidRPr="009B77E9">
              <w:rPr>
                <w:rFonts w:ascii="Times New Roman" w:hAnsi="Times New Roman" w:cs="Times New Roman"/>
                <w:b/>
                <w:sz w:val="24"/>
                <w:szCs w:val="24"/>
              </w:rPr>
              <w:tab/>
            </w:r>
          </w:p>
          <w:p w:rsidR="00C13EBB" w:rsidRPr="009B77E9" w:rsidRDefault="00C13EBB" w:rsidP="009B77E9">
            <w:pPr>
              <w:spacing w:line="240" w:lineRule="atLeast"/>
              <w:ind w:firstLine="596"/>
              <w:jc w:val="both"/>
              <w:rPr>
                <w:rFonts w:ascii="Times New Roman" w:hAnsi="Times New Roman" w:cs="Times New Roman"/>
                <w:b/>
                <w:sz w:val="24"/>
                <w:szCs w:val="24"/>
              </w:rPr>
            </w:pPr>
          </w:p>
          <w:p w:rsidR="00C13EBB" w:rsidRPr="009B77E9" w:rsidRDefault="00C13EBB" w:rsidP="009B77E9">
            <w:pPr>
              <w:spacing w:line="240" w:lineRule="atLeast"/>
              <w:ind w:firstLine="596"/>
              <w:jc w:val="both"/>
              <w:rPr>
                <w:rFonts w:ascii="Times New Roman" w:hAnsi="Times New Roman" w:cs="Times New Roman"/>
                <w:b/>
                <w:sz w:val="24"/>
                <w:szCs w:val="24"/>
              </w:rPr>
            </w:pPr>
          </w:p>
          <w:p w:rsidR="00C13EBB" w:rsidRPr="009B77E9" w:rsidRDefault="00C13EBB" w:rsidP="009B77E9">
            <w:pPr>
              <w:spacing w:line="240" w:lineRule="atLeast"/>
              <w:ind w:firstLine="596"/>
              <w:jc w:val="both"/>
              <w:rPr>
                <w:rFonts w:ascii="Times New Roman" w:hAnsi="Times New Roman" w:cs="Times New Roman"/>
                <w:sz w:val="24"/>
                <w:szCs w:val="24"/>
              </w:rPr>
            </w:pPr>
          </w:p>
          <w:p w:rsidR="00C13EBB" w:rsidRPr="009B77E9" w:rsidRDefault="00C13EBB" w:rsidP="009B77E9">
            <w:pPr>
              <w:spacing w:line="240" w:lineRule="atLeast"/>
              <w:ind w:firstLine="596"/>
              <w:jc w:val="both"/>
              <w:rPr>
                <w:rFonts w:ascii="Times New Roman" w:hAnsi="Times New Roman" w:cs="Times New Roman"/>
                <w:sz w:val="24"/>
                <w:szCs w:val="24"/>
              </w:rPr>
            </w:pPr>
          </w:p>
          <w:p w:rsidR="00C13EBB" w:rsidRPr="009B77E9" w:rsidRDefault="00C13EBB" w:rsidP="009B77E9">
            <w:pPr>
              <w:spacing w:line="240" w:lineRule="atLeast"/>
              <w:ind w:firstLine="596"/>
              <w:jc w:val="both"/>
              <w:rPr>
                <w:rFonts w:ascii="Times New Roman" w:hAnsi="Times New Roman" w:cs="Times New Roman"/>
                <w:b/>
                <w:color w:val="FF0000"/>
                <w:sz w:val="24"/>
                <w:szCs w:val="24"/>
              </w:rPr>
            </w:pPr>
            <w:r w:rsidRPr="009B77E9">
              <w:rPr>
                <w:rFonts w:ascii="Times New Roman" w:hAnsi="Times New Roman" w:cs="Times New Roman"/>
                <w:sz w:val="24"/>
                <w:szCs w:val="24"/>
              </w:rPr>
              <w:t xml:space="preserve">(2) Uygun görüş alınmadan bu hizmetler için ihaleye çıkılamaz. </w:t>
            </w:r>
            <w:r w:rsidRPr="009B77E9">
              <w:rPr>
                <w:rFonts w:ascii="Times New Roman" w:hAnsi="Times New Roman" w:cs="Times New Roman"/>
                <w:color w:val="FF0000"/>
                <w:sz w:val="24"/>
                <w:szCs w:val="24"/>
              </w:rPr>
              <w:t>(…)</w:t>
            </w:r>
          </w:p>
        </w:tc>
      </w:tr>
    </w:tbl>
    <w:p w:rsidR="001223A3" w:rsidRDefault="001223A3" w:rsidP="009B77E9">
      <w:pPr>
        <w:spacing w:after="0" w:line="240" w:lineRule="atLeast"/>
        <w:rPr>
          <w:rFonts w:ascii="Times New Roman" w:hAnsi="Times New Roman" w:cs="Times New Roman"/>
          <w:sz w:val="24"/>
          <w:szCs w:val="24"/>
        </w:rPr>
      </w:pPr>
    </w:p>
    <w:p w:rsidR="000D2881" w:rsidRPr="009B77E9" w:rsidRDefault="000D2881" w:rsidP="009B77E9">
      <w:pPr>
        <w:spacing w:after="0" w:line="240" w:lineRule="atLeast"/>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13994"/>
      </w:tblGrid>
      <w:tr w:rsidR="00D930B6" w:rsidRPr="009B77E9" w:rsidTr="00A33A24">
        <w:tc>
          <w:tcPr>
            <w:tcW w:w="13994" w:type="dxa"/>
            <w:shd w:val="clear" w:color="auto" w:fill="DEEAF6" w:themeFill="accent1" w:themeFillTint="33"/>
          </w:tcPr>
          <w:p w:rsidR="00D930B6" w:rsidRPr="009B77E9" w:rsidRDefault="00D930B6" w:rsidP="009B77E9">
            <w:pPr>
              <w:tabs>
                <w:tab w:val="center" w:pos="6889"/>
                <w:tab w:val="left" w:pos="12165"/>
              </w:tabs>
              <w:spacing w:line="240" w:lineRule="atLeast"/>
              <w:jc w:val="center"/>
              <w:rPr>
                <w:rFonts w:ascii="Times New Roman" w:hAnsi="Times New Roman" w:cs="Times New Roman"/>
                <w:b/>
                <w:sz w:val="24"/>
                <w:szCs w:val="24"/>
              </w:rPr>
            </w:pPr>
          </w:p>
          <w:p w:rsidR="00D930B6" w:rsidRPr="009B77E9" w:rsidRDefault="00D930B6" w:rsidP="009B77E9">
            <w:pPr>
              <w:spacing w:line="240" w:lineRule="atLeast"/>
              <w:jc w:val="center"/>
              <w:rPr>
                <w:rFonts w:ascii="Times New Roman" w:hAnsi="Times New Roman" w:cs="Times New Roman"/>
                <w:b/>
                <w:color w:val="FF0000"/>
                <w:sz w:val="24"/>
                <w:szCs w:val="24"/>
              </w:rPr>
            </w:pPr>
            <w:r w:rsidRPr="009B77E9">
              <w:rPr>
                <w:rFonts w:ascii="Times New Roman" w:hAnsi="Times New Roman" w:cs="Times New Roman"/>
                <w:b/>
                <w:sz w:val="24"/>
                <w:szCs w:val="24"/>
              </w:rPr>
              <w:t>6356 sayılı Sendikalar ve Toplu İş Sözleşmesi Kanunu</w:t>
            </w:r>
          </w:p>
          <w:p w:rsidR="00D930B6" w:rsidRPr="009B77E9" w:rsidRDefault="00D930B6" w:rsidP="009B77E9">
            <w:pPr>
              <w:spacing w:line="240" w:lineRule="atLeast"/>
              <w:jc w:val="right"/>
              <w:rPr>
                <w:rFonts w:ascii="Times New Roman" w:hAnsi="Times New Roman" w:cs="Times New Roman"/>
                <w:sz w:val="24"/>
                <w:szCs w:val="24"/>
              </w:rPr>
            </w:pPr>
            <w:r w:rsidRPr="000D2881">
              <w:rPr>
                <w:rFonts w:ascii="Times New Roman" w:hAnsi="Times New Roman" w:cs="Times New Roman"/>
                <w:b/>
                <w:i/>
                <w:color w:val="0000CC"/>
                <w:szCs w:val="24"/>
              </w:rPr>
              <w:t>696 sayılı KHK (Madde 112</w:t>
            </w:r>
            <w:r w:rsidR="00E02D08" w:rsidRPr="000D2881">
              <w:rPr>
                <w:rFonts w:ascii="Times New Roman" w:hAnsi="Times New Roman" w:cs="Times New Roman"/>
                <w:b/>
                <w:i/>
                <w:color w:val="0000CC"/>
                <w:szCs w:val="24"/>
              </w:rPr>
              <w:t>-113</w:t>
            </w:r>
            <w:r w:rsidRPr="000D2881">
              <w:rPr>
                <w:rFonts w:ascii="Times New Roman" w:hAnsi="Times New Roman" w:cs="Times New Roman"/>
                <w:b/>
                <w:i/>
                <w:color w:val="0000CC"/>
                <w:szCs w:val="24"/>
              </w:rPr>
              <w:t>)</w:t>
            </w:r>
          </w:p>
        </w:tc>
      </w:tr>
      <w:tr w:rsidR="006476FC" w:rsidRPr="009B77E9" w:rsidTr="0009221A">
        <w:tc>
          <w:tcPr>
            <w:tcW w:w="13994" w:type="dxa"/>
            <w:shd w:val="clear" w:color="auto" w:fill="DEEAF6" w:themeFill="accent1" w:themeFillTint="33"/>
          </w:tcPr>
          <w:p w:rsidR="006476FC" w:rsidRPr="009B77E9" w:rsidRDefault="006476FC" w:rsidP="009B77E9">
            <w:pPr>
              <w:spacing w:line="240" w:lineRule="atLeast"/>
              <w:jc w:val="center"/>
              <w:rPr>
                <w:rFonts w:ascii="Times New Roman" w:hAnsi="Times New Roman" w:cs="Times New Roman"/>
                <w:b/>
                <w:sz w:val="24"/>
                <w:szCs w:val="24"/>
              </w:rPr>
            </w:pPr>
            <w:r>
              <w:rPr>
                <w:rFonts w:ascii="Times New Roman" w:hAnsi="Times New Roman" w:cs="Times New Roman"/>
                <w:b/>
                <w:sz w:val="24"/>
                <w:szCs w:val="24"/>
              </w:rPr>
              <w:t>Yapılan Düzenleme</w:t>
            </w:r>
          </w:p>
        </w:tc>
      </w:tr>
      <w:tr w:rsidR="006476FC" w:rsidRPr="009B77E9" w:rsidTr="00F54503">
        <w:tc>
          <w:tcPr>
            <w:tcW w:w="13994" w:type="dxa"/>
          </w:tcPr>
          <w:p w:rsidR="006476FC" w:rsidRPr="009B77E9" w:rsidRDefault="006476FC" w:rsidP="009B77E9">
            <w:pPr>
              <w:spacing w:line="240" w:lineRule="atLeast"/>
              <w:ind w:firstLine="687"/>
              <w:contextualSpacing/>
              <w:jc w:val="both"/>
              <w:rPr>
                <w:rFonts w:ascii="Times New Roman" w:hAnsi="Times New Roman" w:cs="Times New Roman"/>
                <w:color w:val="FF0000"/>
                <w:sz w:val="24"/>
                <w:szCs w:val="24"/>
              </w:rPr>
            </w:pPr>
            <w:r w:rsidRPr="009B77E9">
              <w:rPr>
                <w:rFonts w:ascii="Times New Roman" w:hAnsi="Times New Roman" w:cs="Times New Roman"/>
                <w:b/>
                <w:color w:val="FF0000"/>
                <w:sz w:val="24"/>
                <w:szCs w:val="24"/>
              </w:rPr>
              <w:t xml:space="preserve">EK MADDE 2- </w:t>
            </w:r>
            <w:r w:rsidRPr="009B77E9">
              <w:rPr>
                <w:rFonts w:ascii="Times New Roman" w:hAnsi="Times New Roman" w:cs="Times New Roman"/>
                <w:color w:val="FF0000"/>
                <w:sz w:val="24"/>
                <w:szCs w:val="24"/>
              </w:rPr>
              <w:t>(1) Hükümet, kamu işveren sendikaları ile işçi sendikaları konfederasyonları arasında;</w:t>
            </w:r>
          </w:p>
          <w:p w:rsidR="006476FC" w:rsidRPr="009B77E9" w:rsidRDefault="006476FC" w:rsidP="009B77E9">
            <w:pPr>
              <w:spacing w:line="240" w:lineRule="atLeast"/>
              <w:ind w:firstLine="687"/>
              <w:contextualSpacing/>
              <w:jc w:val="both"/>
              <w:rPr>
                <w:rFonts w:ascii="Times New Roman" w:hAnsi="Times New Roman" w:cs="Times New Roman"/>
                <w:color w:val="FF0000"/>
                <w:sz w:val="24"/>
                <w:szCs w:val="24"/>
              </w:rPr>
            </w:pPr>
            <w:r w:rsidRPr="009B77E9">
              <w:rPr>
                <w:rFonts w:ascii="Times New Roman" w:hAnsi="Times New Roman" w:cs="Times New Roman"/>
                <w:color w:val="FF0000"/>
                <w:sz w:val="24"/>
                <w:szCs w:val="24"/>
              </w:rPr>
              <w:t xml:space="preserve">a) </w:t>
            </w:r>
            <w:proofErr w:type="gramStart"/>
            <w:r w:rsidRPr="009B77E9">
              <w:rPr>
                <w:rFonts w:ascii="Times New Roman" w:hAnsi="Times New Roman" w:cs="Times New Roman"/>
                <w:color w:val="FF0000"/>
                <w:sz w:val="24"/>
                <w:szCs w:val="24"/>
              </w:rPr>
              <w:t>10/12/2003</w:t>
            </w:r>
            <w:proofErr w:type="gramEnd"/>
            <w:r w:rsidRPr="009B77E9">
              <w:rPr>
                <w:rFonts w:ascii="Times New Roman" w:hAnsi="Times New Roman" w:cs="Times New Roman"/>
                <w:color w:val="FF0000"/>
                <w:sz w:val="24"/>
                <w:szCs w:val="24"/>
              </w:rPr>
              <w:t xml:space="preserve"> tarihli ve 5018 sayılı Kamu Mali Yönetimi ve Kontrol Kanununa ekli (I), (II), (III) ve (IV) sayılı cetvellerde yer alan kamu idareleri ile bunlara bağlı döner sermayeli kuruluşlar, kanunla kurulan fonlar ve kefalet sandıkları, özel kanunlarla kurulan diğer kamu kurum ve kuruluşları, hizmetlerini genel bütçenin transfer tertiplerinden yardım alarak yürüten kamu kurum ve kuruluşlarında,</w:t>
            </w:r>
          </w:p>
          <w:p w:rsidR="006476FC" w:rsidRPr="009B77E9" w:rsidRDefault="006476FC" w:rsidP="009B77E9">
            <w:pPr>
              <w:spacing w:line="240" w:lineRule="atLeast"/>
              <w:ind w:firstLine="687"/>
              <w:contextualSpacing/>
              <w:jc w:val="both"/>
              <w:rPr>
                <w:rFonts w:ascii="Times New Roman" w:hAnsi="Times New Roman" w:cs="Times New Roman"/>
                <w:color w:val="FF0000"/>
                <w:sz w:val="24"/>
                <w:szCs w:val="24"/>
              </w:rPr>
            </w:pPr>
            <w:r w:rsidRPr="009B77E9">
              <w:rPr>
                <w:rFonts w:ascii="Times New Roman" w:hAnsi="Times New Roman" w:cs="Times New Roman"/>
                <w:color w:val="FF0000"/>
                <w:sz w:val="24"/>
                <w:szCs w:val="24"/>
              </w:rPr>
              <w:t xml:space="preserve">b) Kamu iktisadi teşebbüsleri ve bağlı ortaklıkları (iştirakler hariç), birlikte ya da ayrı ayrı sermayesinin %50'sinden fazlası kamu kurum ve kuruluşlarına ait olan her türlü işletme ve şirketler, </w:t>
            </w:r>
            <w:proofErr w:type="gramStart"/>
            <w:r w:rsidRPr="009B77E9">
              <w:rPr>
                <w:rFonts w:ascii="Times New Roman" w:hAnsi="Times New Roman" w:cs="Times New Roman"/>
                <w:color w:val="FF0000"/>
                <w:sz w:val="24"/>
                <w:szCs w:val="24"/>
              </w:rPr>
              <w:t>24/11/1994</w:t>
            </w:r>
            <w:proofErr w:type="gramEnd"/>
            <w:r w:rsidRPr="009B77E9">
              <w:rPr>
                <w:rFonts w:ascii="Times New Roman" w:hAnsi="Times New Roman" w:cs="Times New Roman"/>
                <w:color w:val="FF0000"/>
                <w:sz w:val="24"/>
                <w:szCs w:val="24"/>
              </w:rPr>
              <w:t xml:space="preserve"> tarihli ve 4046 sayılı Özelleştirme Uygulamaları Hakkında Kanun çerçevesinde özelleştirme kapsamında veya programında bulunanlardan sermayesinin %50'sinden fazlası kamuya ait kuruluşlarda,</w:t>
            </w:r>
          </w:p>
          <w:p w:rsidR="006476FC" w:rsidRPr="009B77E9" w:rsidRDefault="006476FC" w:rsidP="009B77E9">
            <w:pPr>
              <w:spacing w:line="240" w:lineRule="atLeast"/>
              <w:ind w:firstLine="687"/>
              <w:contextualSpacing/>
              <w:jc w:val="both"/>
              <w:rPr>
                <w:rFonts w:ascii="Times New Roman" w:hAnsi="Times New Roman" w:cs="Times New Roman"/>
                <w:color w:val="FF0000"/>
                <w:sz w:val="24"/>
                <w:szCs w:val="24"/>
              </w:rPr>
            </w:pPr>
            <w:r w:rsidRPr="009B77E9">
              <w:rPr>
                <w:rFonts w:ascii="Times New Roman" w:hAnsi="Times New Roman" w:cs="Times New Roman"/>
                <w:color w:val="FF0000"/>
                <w:sz w:val="24"/>
                <w:szCs w:val="24"/>
              </w:rPr>
              <w:t>c) İl özel idareleri, belediyeler ve bunların üyesi olduğu mahalli idare birlikleri, belediyelerin bağlı kuruluşları, müessese ve işletmeleri ile bunların birlikte ya da ayrı ayrı sermayesinin %50'sinden fazlasına sahip oldukları şirketlerde,</w:t>
            </w:r>
          </w:p>
          <w:p w:rsidR="006476FC" w:rsidRPr="009B77E9" w:rsidRDefault="006476FC" w:rsidP="009B77E9">
            <w:pPr>
              <w:spacing w:line="240" w:lineRule="atLeast"/>
              <w:ind w:firstLine="687"/>
              <w:contextualSpacing/>
              <w:jc w:val="both"/>
              <w:rPr>
                <w:rFonts w:ascii="Times New Roman" w:hAnsi="Times New Roman" w:cs="Times New Roman"/>
                <w:sz w:val="24"/>
                <w:szCs w:val="24"/>
              </w:rPr>
            </w:pPr>
            <w:proofErr w:type="gramStart"/>
            <w:r w:rsidRPr="009B77E9">
              <w:rPr>
                <w:rFonts w:ascii="Times New Roman" w:hAnsi="Times New Roman" w:cs="Times New Roman"/>
                <w:color w:val="FF0000"/>
                <w:sz w:val="24"/>
                <w:szCs w:val="24"/>
              </w:rPr>
              <w:t>çalıştırılan</w:t>
            </w:r>
            <w:proofErr w:type="gramEnd"/>
            <w:r w:rsidRPr="009B77E9">
              <w:rPr>
                <w:rFonts w:ascii="Times New Roman" w:hAnsi="Times New Roman" w:cs="Times New Roman"/>
                <w:color w:val="FF0000"/>
                <w:sz w:val="24"/>
                <w:szCs w:val="24"/>
              </w:rPr>
              <w:t xml:space="preserve"> işçilerin mali ve sosyal haklarını belirlemek üzere kamu toplu iş sözleşmeleri çerçeve anlaşma protokolü imzalanabilir. Bu protokol hükümleri geçerlilik süresi içinde bu madde kapsamındaki idareler ile taraf konfederasyona üye olan sendikalar için bağlayıcıdır.</w:t>
            </w:r>
          </w:p>
        </w:tc>
      </w:tr>
      <w:tr w:rsidR="006476FC" w:rsidRPr="009B77E9" w:rsidTr="00C43CCD">
        <w:tc>
          <w:tcPr>
            <w:tcW w:w="13994" w:type="dxa"/>
          </w:tcPr>
          <w:p w:rsidR="006476FC" w:rsidRPr="009B77E9" w:rsidRDefault="006476FC" w:rsidP="009B77E9">
            <w:pPr>
              <w:tabs>
                <w:tab w:val="left" w:pos="1867"/>
              </w:tabs>
              <w:spacing w:line="240" w:lineRule="atLeast"/>
              <w:ind w:firstLine="687"/>
              <w:jc w:val="both"/>
              <w:rPr>
                <w:rFonts w:ascii="Times New Roman" w:hAnsi="Times New Roman" w:cs="Times New Roman"/>
                <w:color w:val="FF0000"/>
                <w:sz w:val="24"/>
                <w:szCs w:val="24"/>
              </w:rPr>
            </w:pPr>
            <w:proofErr w:type="gramStart"/>
            <w:r w:rsidRPr="009B77E9">
              <w:rPr>
                <w:rFonts w:ascii="Times New Roman" w:hAnsi="Times New Roman" w:cs="Times New Roman"/>
                <w:b/>
                <w:color w:val="FF0000"/>
                <w:sz w:val="24"/>
                <w:szCs w:val="24"/>
              </w:rPr>
              <w:lastRenderedPageBreak/>
              <w:t>GEÇİCİ MADDE 7-</w:t>
            </w:r>
            <w:r w:rsidRPr="009B77E9">
              <w:rPr>
                <w:rFonts w:ascii="Times New Roman" w:hAnsi="Times New Roman" w:cs="Times New Roman"/>
                <w:color w:val="FF0000"/>
                <w:sz w:val="24"/>
                <w:szCs w:val="24"/>
              </w:rPr>
              <w:t xml:space="preserve">  (1) 5018 sayılı Kanuna ekli (I), (II), (III) ve (IV) sayılı cetvellerde yer alan kamu idareleri ile bunlara bağlı döner sermayeli kuruluşlar, 375 sayılı Kanun Hükmünde Kararnameye ekli (I) sayılı listede yer alan idareler ile birlikte veya ayrı ayrı sermayesinin yarısından fazlası il özel idareleri, belediyeler ve bağlı kuruluşlarına ait şirketler, anılan Kanun Hükmünde Kararnamenin geçici 23 üncü ve geçici 24 üncü maddeleri uyarınca sürekli işçi kadrolarına, geçici işçi pozisyonlarına veya işçi statüsüne geçirilen işçilerinden; geçişten önce işçinin çalıştığı alt işveren işyerinin girdiği işkolu mevcut işyerinin girdiği işkolu ile aynı olanları o işkolundaki mevcut işyerinden, farklı olanları ise geçişten önce işçinin çalıştığı alt işveren işyerinin girdiği işkolunda yeni tescil edilecek işyerlerinden Sosyal Güvenlik Kurumuna bildirir.</w:t>
            </w:r>
            <w:proofErr w:type="gramEnd"/>
          </w:p>
          <w:p w:rsidR="006476FC" w:rsidRPr="009B77E9" w:rsidRDefault="006476FC" w:rsidP="009B77E9">
            <w:pPr>
              <w:tabs>
                <w:tab w:val="left" w:pos="1867"/>
              </w:tabs>
              <w:spacing w:line="240" w:lineRule="atLeast"/>
              <w:ind w:firstLine="687"/>
              <w:jc w:val="both"/>
              <w:rPr>
                <w:rFonts w:ascii="Times New Roman" w:hAnsi="Times New Roman" w:cs="Times New Roman"/>
                <w:color w:val="FF0000"/>
                <w:sz w:val="24"/>
                <w:szCs w:val="24"/>
              </w:rPr>
            </w:pPr>
            <w:r w:rsidRPr="009B77E9">
              <w:rPr>
                <w:rFonts w:ascii="Times New Roman" w:hAnsi="Times New Roman" w:cs="Times New Roman"/>
                <w:color w:val="FF0000"/>
                <w:sz w:val="24"/>
                <w:szCs w:val="24"/>
              </w:rPr>
              <w:t>(2) Birinci fıkra kapsamındaki işyerlerinin her biri bu Kanunun uygulanması bakımından bağımsız bir işyeri sayılır.</w:t>
            </w:r>
          </w:p>
          <w:p w:rsidR="006476FC" w:rsidRPr="009B77E9" w:rsidRDefault="006476FC" w:rsidP="009B77E9">
            <w:pPr>
              <w:tabs>
                <w:tab w:val="left" w:pos="1867"/>
              </w:tabs>
              <w:spacing w:line="240" w:lineRule="atLeast"/>
              <w:ind w:firstLine="687"/>
              <w:jc w:val="both"/>
              <w:rPr>
                <w:rFonts w:ascii="Times New Roman" w:hAnsi="Times New Roman" w:cs="Times New Roman"/>
                <w:color w:val="FF0000"/>
                <w:sz w:val="24"/>
                <w:szCs w:val="24"/>
              </w:rPr>
            </w:pPr>
            <w:r w:rsidRPr="009B77E9">
              <w:rPr>
                <w:rFonts w:ascii="Times New Roman" w:hAnsi="Times New Roman" w:cs="Times New Roman"/>
                <w:color w:val="FF0000"/>
                <w:sz w:val="24"/>
                <w:szCs w:val="24"/>
              </w:rPr>
              <w:t>(3) Birinci fıkra kapsamında yeni tescil edilen işyerlerinden bildirilen işçiler, bu madde kapsamındaki idarelerde geçiş işleminden önce alt işveren işçileri için Yüksek Hakem Kurulu tarafından karara bağlanan ve en son sona erecek olan toplu iş sözleşmesinin sona ermesiyle birlikte 4 üncü maddeye uygun şekilde Sosyal Güvenlik Kurumuna bildirilir.</w:t>
            </w:r>
          </w:p>
          <w:p w:rsidR="006476FC" w:rsidRPr="009B77E9" w:rsidRDefault="006476FC" w:rsidP="009B77E9">
            <w:pPr>
              <w:spacing w:line="240" w:lineRule="atLeast"/>
              <w:ind w:firstLine="687"/>
              <w:jc w:val="both"/>
              <w:rPr>
                <w:rFonts w:ascii="Times New Roman" w:hAnsi="Times New Roman" w:cs="Times New Roman"/>
                <w:sz w:val="24"/>
                <w:szCs w:val="24"/>
              </w:rPr>
            </w:pPr>
            <w:r w:rsidRPr="009B77E9">
              <w:rPr>
                <w:rFonts w:ascii="Times New Roman" w:hAnsi="Times New Roman" w:cs="Times New Roman"/>
                <w:color w:val="FF0000"/>
                <w:sz w:val="24"/>
                <w:szCs w:val="24"/>
              </w:rPr>
              <w:tab/>
              <w:t>(4) Bu maddenin uygulanmasında bu Kanunun bu maddeye aykırı diğer hükümleri uygulanmaz.</w:t>
            </w:r>
          </w:p>
        </w:tc>
      </w:tr>
    </w:tbl>
    <w:p w:rsidR="005F15C6" w:rsidRDefault="005F15C6" w:rsidP="009B77E9">
      <w:pPr>
        <w:spacing w:after="0" w:line="240" w:lineRule="atLeast"/>
        <w:rPr>
          <w:rFonts w:ascii="Times New Roman" w:hAnsi="Times New Roman" w:cs="Times New Roman"/>
          <w:sz w:val="24"/>
          <w:szCs w:val="24"/>
        </w:rPr>
      </w:pPr>
    </w:p>
    <w:p w:rsidR="007C03F1" w:rsidRPr="009B77E9" w:rsidRDefault="007C03F1" w:rsidP="009B77E9">
      <w:pPr>
        <w:spacing w:after="0" w:line="240" w:lineRule="atLeast"/>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13994"/>
      </w:tblGrid>
      <w:tr w:rsidR="005F15C6" w:rsidRPr="009B77E9" w:rsidTr="006476FC">
        <w:tc>
          <w:tcPr>
            <w:tcW w:w="13994" w:type="dxa"/>
            <w:shd w:val="clear" w:color="auto" w:fill="DEEAF6" w:themeFill="accent1" w:themeFillTint="33"/>
          </w:tcPr>
          <w:p w:rsidR="005F15C6" w:rsidRPr="009B77E9" w:rsidRDefault="005F15C6" w:rsidP="009B77E9">
            <w:pPr>
              <w:tabs>
                <w:tab w:val="center" w:pos="6889"/>
                <w:tab w:val="left" w:pos="12165"/>
              </w:tabs>
              <w:spacing w:line="240" w:lineRule="atLeast"/>
              <w:jc w:val="center"/>
              <w:rPr>
                <w:rFonts w:ascii="Times New Roman" w:hAnsi="Times New Roman" w:cs="Times New Roman"/>
                <w:b/>
                <w:sz w:val="24"/>
                <w:szCs w:val="24"/>
              </w:rPr>
            </w:pPr>
          </w:p>
          <w:p w:rsidR="005F15C6" w:rsidRPr="009B77E9" w:rsidRDefault="009C57C5" w:rsidP="009B77E9">
            <w:pPr>
              <w:spacing w:line="240" w:lineRule="atLeast"/>
              <w:jc w:val="center"/>
              <w:rPr>
                <w:rFonts w:ascii="Times New Roman" w:hAnsi="Times New Roman" w:cs="Times New Roman"/>
                <w:b/>
                <w:color w:val="FF0000"/>
                <w:sz w:val="24"/>
                <w:szCs w:val="24"/>
              </w:rPr>
            </w:pPr>
            <w:r w:rsidRPr="009B77E9">
              <w:rPr>
                <w:rFonts w:ascii="Times New Roman" w:hAnsi="Times New Roman" w:cs="Times New Roman"/>
                <w:b/>
                <w:sz w:val="24"/>
                <w:szCs w:val="24"/>
              </w:rPr>
              <w:t>375 sayılı Kanun Hükmünde Kararname</w:t>
            </w:r>
          </w:p>
          <w:p w:rsidR="005F15C6" w:rsidRPr="009B77E9" w:rsidRDefault="005F15C6" w:rsidP="009B77E9">
            <w:pPr>
              <w:spacing w:line="240" w:lineRule="atLeast"/>
              <w:jc w:val="right"/>
              <w:rPr>
                <w:rFonts w:ascii="Times New Roman" w:hAnsi="Times New Roman" w:cs="Times New Roman"/>
                <w:sz w:val="24"/>
                <w:szCs w:val="24"/>
              </w:rPr>
            </w:pPr>
            <w:r w:rsidRPr="000D2881">
              <w:rPr>
                <w:rFonts w:ascii="Times New Roman" w:hAnsi="Times New Roman" w:cs="Times New Roman"/>
                <w:b/>
                <w:i/>
                <w:color w:val="0000CC"/>
                <w:szCs w:val="24"/>
              </w:rPr>
              <w:t xml:space="preserve">696 sayılı KHK (Madde </w:t>
            </w:r>
            <w:r w:rsidR="009C57C5" w:rsidRPr="000D2881">
              <w:rPr>
                <w:rFonts w:ascii="Times New Roman" w:hAnsi="Times New Roman" w:cs="Times New Roman"/>
                <w:b/>
                <w:i/>
                <w:color w:val="0000CC"/>
                <w:szCs w:val="24"/>
              </w:rPr>
              <w:t>126</w:t>
            </w:r>
            <w:r w:rsidRPr="000D2881">
              <w:rPr>
                <w:rFonts w:ascii="Times New Roman" w:hAnsi="Times New Roman" w:cs="Times New Roman"/>
                <w:b/>
                <w:i/>
                <w:color w:val="0000CC"/>
                <w:szCs w:val="24"/>
              </w:rPr>
              <w:t>)</w:t>
            </w:r>
          </w:p>
        </w:tc>
      </w:tr>
      <w:tr w:rsidR="006476FC" w:rsidRPr="009B77E9" w:rsidTr="001C16A9">
        <w:tc>
          <w:tcPr>
            <w:tcW w:w="13994" w:type="dxa"/>
            <w:shd w:val="clear" w:color="auto" w:fill="DEEAF6" w:themeFill="accent1" w:themeFillTint="33"/>
          </w:tcPr>
          <w:p w:rsidR="006476FC" w:rsidRPr="009B77E9" w:rsidRDefault="006476FC" w:rsidP="009B77E9">
            <w:pPr>
              <w:spacing w:line="240" w:lineRule="atLeast"/>
              <w:jc w:val="center"/>
              <w:rPr>
                <w:rFonts w:ascii="Times New Roman" w:hAnsi="Times New Roman" w:cs="Times New Roman"/>
                <w:b/>
                <w:sz w:val="24"/>
                <w:szCs w:val="24"/>
              </w:rPr>
            </w:pPr>
            <w:r>
              <w:rPr>
                <w:rFonts w:ascii="Times New Roman" w:hAnsi="Times New Roman" w:cs="Times New Roman"/>
                <w:b/>
                <w:sz w:val="24"/>
                <w:szCs w:val="24"/>
              </w:rPr>
              <w:t>Yapılan Düzenleme</w:t>
            </w:r>
          </w:p>
        </w:tc>
      </w:tr>
      <w:tr w:rsidR="006476FC" w:rsidRPr="009B77E9" w:rsidTr="00B838DE">
        <w:tc>
          <w:tcPr>
            <w:tcW w:w="13994" w:type="dxa"/>
          </w:tcPr>
          <w:p w:rsidR="006476FC" w:rsidRPr="009B77E9" w:rsidRDefault="006476FC" w:rsidP="009B77E9">
            <w:pPr>
              <w:spacing w:line="240" w:lineRule="atLeast"/>
              <w:ind w:firstLine="596"/>
              <w:contextualSpacing/>
              <w:jc w:val="both"/>
              <w:rPr>
                <w:rFonts w:ascii="Times New Roman" w:hAnsi="Times New Roman" w:cs="Times New Roman"/>
                <w:color w:val="FF0000"/>
                <w:sz w:val="24"/>
                <w:szCs w:val="24"/>
              </w:rPr>
            </w:pPr>
            <w:r w:rsidRPr="009B77E9">
              <w:rPr>
                <w:rFonts w:ascii="Times New Roman" w:hAnsi="Times New Roman" w:cs="Times New Roman"/>
                <w:b/>
                <w:color w:val="FF0000"/>
                <w:sz w:val="24"/>
                <w:szCs w:val="24"/>
              </w:rPr>
              <w:t xml:space="preserve">EK MADDE 20- </w:t>
            </w:r>
            <w:r w:rsidRPr="009B77E9">
              <w:rPr>
                <w:rFonts w:ascii="Times New Roman" w:hAnsi="Times New Roman" w:cs="Times New Roman"/>
                <w:color w:val="FF0000"/>
                <w:sz w:val="24"/>
                <w:szCs w:val="24"/>
              </w:rPr>
              <w:t>(1)</w:t>
            </w:r>
            <w:r w:rsidRPr="009B77E9">
              <w:rPr>
                <w:rFonts w:ascii="Times New Roman" w:hAnsi="Times New Roman" w:cs="Times New Roman"/>
                <w:b/>
                <w:color w:val="FF0000"/>
                <w:sz w:val="24"/>
                <w:szCs w:val="24"/>
              </w:rPr>
              <w:t xml:space="preserve"> </w:t>
            </w:r>
            <w:r w:rsidRPr="009B77E9">
              <w:rPr>
                <w:rFonts w:ascii="Times New Roman" w:hAnsi="Times New Roman" w:cs="Times New Roman"/>
                <w:color w:val="FF0000"/>
                <w:sz w:val="24"/>
                <w:szCs w:val="24"/>
              </w:rPr>
              <w:t xml:space="preserve">İl özel idareleri, belediyeler ile bağlı kuruluşları ve bunların üyesi olduğu mahalli idare birlikleri, personel çalıştırılmasına dayalı hizmetleri </w:t>
            </w:r>
            <w:proofErr w:type="gramStart"/>
            <w:r w:rsidRPr="009B77E9">
              <w:rPr>
                <w:rFonts w:ascii="Times New Roman" w:hAnsi="Times New Roman" w:cs="Times New Roman"/>
                <w:color w:val="FF0000"/>
                <w:sz w:val="24"/>
                <w:szCs w:val="24"/>
              </w:rPr>
              <w:t>4/1/2002</w:t>
            </w:r>
            <w:proofErr w:type="gramEnd"/>
            <w:r w:rsidRPr="009B77E9">
              <w:rPr>
                <w:rFonts w:ascii="Times New Roman" w:hAnsi="Times New Roman" w:cs="Times New Roman"/>
                <w:color w:val="FF0000"/>
                <w:sz w:val="24"/>
                <w:szCs w:val="24"/>
              </w:rPr>
              <w:t xml:space="preserve"> tarihli ve 4734 sayılı Kamu İhale Kanununun 22 </w:t>
            </w:r>
            <w:proofErr w:type="spellStart"/>
            <w:r w:rsidRPr="009B77E9">
              <w:rPr>
                <w:rFonts w:ascii="Times New Roman" w:hAnsi="Times New Roman" w:cs="Times New Roman"/>
                <w:color w:val="FF0000"/>
                <w:sz w:val="24"/>
                <w:szCs w:val="24"/>
              </w:rPr>
              <w:t>nci</w:t>
            </w:r>
            <w:proofErr w:type="spellEnd"/>
            <w:r w:rsidRPr="009B77E9">
              <w:rPr>
                <w:rFonts w:ascii="Times New Roman" w:hAnsi="Times New Roman" w:cs="Times New Roman"/>
                <w:color w:val="FF0000"/>
                <w:sz w:val="24"/>
                <w:szCs w:val="24"/>
              </w:rPr>
              <w:t xml:space="preserve"> maddesindeki limit ve şartlar ile 62 </w:t>
            </w:r>
            <w:proofErr w:type="spellStart"/>
            <w:r w:rsidRPr="009B77E9">
              <w:rPr>
                <w:rFonts w:ascii="Times New Roman" w:hAnsi="Times New Roman" w:cs="Times New Roman"/>
                <w:color w:val="FF0000"/>
                <w:sz w:val="24"/>
                <w:szCs w:val="24"/>
              </w:rPr>
              <w:t>nci</w:t>
            </w:r>
            <w:proofErr w:type="spellEnd"/>
            <w:r w:rsidRPr="009B77E9">
              <w:rPr>
                <w:rFonts w:ascii="Times New Roman" w:hAnsi="Times New Roman" w:cs="Times New Roman"/>
                <w:color w:val="FF0000"/>
                <w:sz w:val="24"/>
                <w:szCs w:val="24"/>
              </w:rPr>
              <w:t xml:space="preserve"> maddesinin birinci fıkrasının (e) bendindeki sınırlamalara tabi olmaksızın doğrudan hizmet alımı suretiyle birlikte ya da ayrı ayrı sermayesinin yarısından fazlası bu idarelere ait ve halen bu kapsamda hizmet alımı yaptığı mevcut şirketlerinden birine, bu nitelikte herhangi bir şirketi bulunmuyorsa münhasıran bu amaçla kuracakları bir şirkete gördürebilir.</w:t>
            </w:r>
          </w:p>
          <w:p w:rsidR="006476FC" w:rsidRPr="009B77E9" w:rsidRDefault="006476FC" w:rsidP="009B77E9">
            <w:pPr>
              <w:spacing w:line="240" w:lineRule="atLeast"/>
              <w:ind w:firstLine="596"/>
              <w:contextualSpacing/>
              <w:jc w:val="both"/>
              <w:rPr>
                <w:rFonts w:ascii="Times New Roman" w:hAnsi="Times New Roman" w:cs="Times New Roman"/>
                <w:color w:val="FF0000"/>
                <w:sz w:val="24"/>
                <w:szCs w:val="24"/>
              </w:rPr>
            </w:pPr>
            <w:r w:rsidRPr="009B77E9">
              <w:rPr>
                <w:rFonts w:ascii="Times New Roman" w:hAnsi="Times New Roman" w:cs="Times New Roman"/>
                <w:color w:val="FF0000"/>
                <w:sz w:val="24"/>
                <w:szCs w:val="24"/>
              </w:rPr>
              <w:t xml:space="preserve">(2) Bu madde kapsamındaki şirketler hakkında </w:t>
            </w:r>
            <w:proofErr w:type="gramStart"/>
            <w:r w:rsidRPr="009B77E9">
              <w:rPr>
                <w:rFonts w:ascii="Times New Roman" w:hAnsi="Times New Roman" w:cs="Times New Roman"/>
                <w:color w:val="FF0000"/>
                <w:sz w:val="24"/>
                <w:szCs w:val="24"/>
              </w:rPr>
              <w:t>10/6/2004</w:t>
            </w:r>
            <w:proofErr w:type="gramEnd"/>
            <w:r w:rsidRPr="009B77E9">
              <w:rPr>
                <w:rFonts w:ascii="Times New Roman" w:hAnsi="Times New Roman" w:cs="Times New Roman"/>
                <w:color w:val="FF0000"/>
                <w:sz w:val="24"/>
                <w:szCs w:val="24"/>
              </w:rPr>
              <w:t xml:space="preserve"> tarihli ve 5188 sayılı Özel Güvenlik Hizmetlerine Dair Kanunda belirtilen özel şartlara ilişkin hükümler uygulanmaz.</w:t>
            </w:r>
          </w:p>
          <w:p w:rsidR="006476FC" w:rsidRPr="009B77E9" w:rsidRDefault="006476FC" w:rsidP="009B77E9">
            <w:pPr>
              <w:spacing w:line="240" w:lineRule="atLeast"/>
              <w:ind w:firstLine="596"/>
              <w:contextualSpacing/>
              <w:jc w:val="both"/>
              <w:rPr>
                <w:rFonts w:ascii="Times New Roman" w:hAnsi="Times New Roman" w:cs="Times New Roman"/>
                <w:sz w:val="24"/>
                <w:szCs w:val="24"/>
              </w:rPr>
            </w:pPr>
            <w:proofErr w:type="gramStart"/>
            <w:r w:rsidRPr="009B77E9">
              <w:rPr>
                <w:rFonts w:ascii="Times New Roman" w:hAnsi="Times New Roman" w:cs="Times New Roman"/>
                <w:color w:val="FF0000"/>
                <w:sz w:val="24"/>
                <w:szCs w:val="24"/>
              </w:rPr>
              <w:t>(3) Bu madde kapsamındaki şirketlerde işçilerin işe alımı, işçilere ilişkin personel giderlerinin toplam giderler içindeki payına ilişkin üst sınırları, ilk defa alınacak işçilere ilişkin belirlenecek ölçütleri esas alarak yıllık sınırlamaları ve bu kapsamdaki alımlar ile harcamaları izlemeye ilişkin usul ve esasları belirlemeye Maliye Bakanlığı ve Devlet Personel Başkanlığının görüşleri ve İçişleri Bakanlığının teklifi üzerine Bakanlar Kurulu yetkilidir.</w:t>
            </w:r>
            <w:proofErr w:type="gramEnd"/>
          </w:p>
        </w:tc>
      </w:tr>
      <w:tr w:rsidR="006476FC" w:rsidRPr="009B77E9" w:rsidTr="00DE09D3">
        <w:tc>
          <w:tcPr>
            <w:tcW w:w="13994" w:type="dxa"/>
          </w:tcPr>
          <w:p w:rsidR="006476FC" w:rsidRDefault="006476FC" w:rsidP="009B77E9">
            <w:pPr>
              <w:spacing w:line="240" w:lineRule="atLeast"/>
              <w:ind w:firstLine="545"/>
              <w:jc w:val="both"/>
              <w:rPr>
                <w:rFonts w:ascii="Times New Roman" w:hAnsi="Times New Roman" w:cs="Times New Roman"/>
                <w:color w:val="FF0000"/>
                <w:sz w:val="24"/>
                <w:szCs w:val="24"/>
              </w:rPr>
            </w:pPr>
            <w:r w:rsidRPr="009B77E9">
              <w:rPr>
                <w:rFonts w:ascii="Times New Roman" w:hAnsi="Times New Roman" w:cs="Times New Roman"/>
                <w:b/>
                <w:color w:val="FF0000"/>
                <w:sz w:val="24"/>
                <w:szCs w:val="24"/>
              </w:rPr>
              <w:t xml:space="preserve">EK MADDE 21- </w:t>
            </w:r>
            <w:r w:rsidRPr="009B77E9">
              <w:rPr>
                <w:rFonts w:ascii="Times New Roman" w:hAnsi="Times New Roman" w:cs="Times New Roman"/>
                <w:color w:val="FF0000"/>
                <w:sz w:val="24"/>
                <w:szCs w:val="24"/>
              </w:rPr>
              <w:t>(1)</w:t>
            </w:r>
            <w:r w:rsidRPr="009B77E9">
              <w:rPr>
                <w:rFonts w:ascii="Times New Roman" w:hAnsi="Times New Roman" w:cs="Times New Roman"/>
                <w:b/>
                <w:color w:val="FF0000"/>
                <w:sz w:val="24"/>
                <w:szCs w:val="24"/>
              </w:rPr>
              <w:t xml:space="preserve"> </w:t>
            </w:r>
            <w:r w:rsidRPr="009B77E9">
              <w:rPr>
                <w:rFonts w:ascii="Times New Roman" w:hAnsi="Times New Roman" w:cs="Times New Roman"/>
                <w:color w:val="FF0000"/>
                <w:sz w:val="24"/>
                <w:szCs w:val="24"/>
              </w:rPr>
              <w:t xml:space="preserve">Kamu kurum ve kuruluşlarında istihdam edilen işçilere </w:t>
            </w:r>
            <w:proofErr w:type="gramStart"/>
            <w:r w:rsidRPr="009B77E9">
              <w:rPr>
                <w:rFonts w:ascii="Times New Roman" w:hAnsi="Times New Roman" w:cs="Times New Roman"/>
                <w:color w:val="FF0000"/>
                <w:sz w:val="24"/>
                <w:szCs w:val="24"/>
              </w:rPr>
              <w:t>22/5/2003</w:t>
            </w:r>
            <w:proofErr w:type="gramEnd"/>
            <w:r w:rsidRPr="009B77E9">
              <w:rPr>
                <w:rFonts w:ascii="Times New Roman" w:hAnsi="Times New Roman" w:cs="Times New Roman"/>
                <w:color w:val="FF0000"/>
                <w:sz w:val="24"/>
                <w:szCs w:val="24"/>
              </w:rPr>
              <w:t xml:space="preserve"> tarihli ve 4857 sayılı İş Kanununun 21 inci maddesi uyarınca yapılan ödemeler, rücu edilmez.</w:t>
            </w:r>
          </w:p>
          <w:p w:rsidR="007C03F1" w:rsidRDefault="007C03F1" w:rsidP="009B77E9">
            <w:pPr>
              <w:spacing w:line="240" w:lineRule="atLeast"/>
              <w:ind w:firstLine="545"/>
              <w:jc w:val="both"/>
              <w:rPr>
                <w:rFonts w:ascii="Times New Roman" w:hAnsi="Times New Roman" w:cs="Times New Roman"/>
                <w:color w:val="FF0000"/>
                <w:sz w:val="24"/>
                <w:szCs w:val="24"/>
              </w:rPr>
            </w:pPr>
          </w:p>
          <w:p w:rsidR="007C03F1" w:rsidRPr="009B77E9" w:rsidRDefault="007C03F1" w:rsidP="009B77E9">
            <w:pPr>
              <w:spacing w:line="240" w:lineRule="atLeast"/>
              <w:ind w:firstLine="545"/>
              <w:jc w:val="both"/>
              <w:rPr>
                <w:rFonts w:ascii="Times New Roman" w:hAnsi="Times New Roman" w:cs="Times New Roman"/>
                <w:sz w:val="24"/>
                <w:szCs w:val="24"/>
              </w:rPr>
            </w:pPr>
          </w:p>
        </w:tc>
      </w:tr>
      <w:tr w:rsidR="00123F1D" w:rsidRPr="009B77E9" w:rsidTr="006476FC">
        <w:tc>
          <w:tcPr>
            <w:tcW w:w="13994" w:type="dxa"/>
            <w:shd w:val="clear" w:color="auto" w:fill="DEEAF6" w:themeFill="accent1" w:themeFillTint="33"/>
          </w:tcPr>
          <w:p w:rsidR="00123F1D" w:rsidRPr="000D2881" w:rsidRDefault="00123F1D" w:rsidP="009B77E9">
            <w:pPr>
              <w:spacing w:line="240" w:lineRule="atLeast"/>
              <w:jc w:val="right"/>
              <w:rPr>
                <w:rFonts w:ascii="Times New Roman" w:hAnsi="Times New Roman" w:cs="Times New Roman"/>
                <w:b/>
                <w:i/>
                <w:color w:val="0000CC"/>
                <w:szCs w:val="24"/>
              </w:rPr>
            </w:pPr>
            <w:r w:rsidRPr="000D2881">
              <w:rPr>
                <w:rFonts w:ascii="Times New Roman" w:hAnsi="Times New Roman" w:cs="Times New Roman"/>
                <w:b/>
                <w:i/>
                <w:color w:val="0000CC"/>
                <w:szCs w:val="24"/>
              </w:rPr>
              <w:lastRenderedPageBreak/>
              <w:t>696 sayılı KHK (Madde 127)</w:t>
            </w:r>
          </w:p>
        </w:tc>
      </w:tr>
      <w:tr w:rsidR="006476FC" w:rsidRPr="009B77E9" w:rsidTr="003C185D">
        <w:tc>
          <w:tcPr>
            <w:tcW w:w="13994" w:type="dxa"/>
          </w:tcPr>
          <w:p w:rsidR="006476FC" w:rsidRPr="007C03F1" w:rsidRDefault="006476FC" w:rsidP="009B77E9">
            <w:pPr>
              <w:spacing w:line="240" w:lineRule="atLeast"/>
              <w:ind w:firstLine="596"/>
              <w:contextualSpacing/>
              <w:jc w:val="both"/>
              <w:rPr>
                <w:rFonts w:ascii="Times New Roman" w:hAnsi="Times New Roman" w:cs="Times New Roman"/>
                <w:sz w:val="24"/>
                <w:szCs w:val="24"/>
              </w:rPr>
            </w:pPr>
            <w:r w:rsidRPr="007C03F1">
              <w:rPr>
                <w:rFonts w:ascii="Times New Roman" w:hAnsi="Times New Roman" w:cs="Times New Roman"/>
                <w:b/>
                <w:sz w:val="24"/>
                <w:szCs w:val="24"/>
              </w:rPr>
              <w:t>GEÇİCİ MADDE 23-</w:t>
            </w:r>
            <w:r w:rsidRPr="007C03F1">
              <w:rPr>
                <w:rFonts w:ascii="Times New Roman" w:hAnsi="Times New Roman" w:cs="Times New Roman"/>
                <w:sz w:val="24"/>
                <w:szCs w:val="24"/>
              </w:rPr>
              <w:t xml:space="preserve"> (1) 5018 sayılı Kanuna ekli (I), (II), (III) ve (IV) sayılı cetvellerde yer alan kamu idareleri (MİT Müsteşarlığı hariç) ile bunlara bağlı döner sermayeli kuruluşlar, bu Kanun Hükmünde Kararnameye ekli (I) sayılı listede yer alan idarelerin merkez ve taşra teşkilatlarında; ödemeleri merkezi yönetim, sosyal güvenlik kurumu, fon, kefalet sandığı, yatırım izleme ve koordinasyon başkanlığı, gençlik hizmetleri ve spor il müdürlüğü bütçelerinden veya döner sermaye bütçelerinden, anılan liste kapsamındaki diğer idareler için ise kendi bütçelerinden karşılanan 4734 sayılı Kanun ve diğer mevzuattaki hükümler uyarınca personel çalıştırılmasına dayalı hizmet alım sözleşmeleri kapsamında yükleniciler tarafından </w:t>
            </w:r>
            <w:proofErr w:type="gramStart"/>
            <w:r w:rsidRPr="007C03F1">
              <w:rPr>
                <w:rFonts w:ascii="Times New Roman" w:hAnsi="Times New Roman" w:cs="Times New Roman"/>
                <w:sz w:val="24"/>
                <w:szCs w:val="24"/>
              </w:rPr>
              <w:t>4/12/2017</w:t>
            </w:r>
            <w:proofErr w:type="gramEnd"/>
            <w:r w:rsidRPr="007C03F1">
              <w:rPr>
                <w:rFonts w:ascii="Times New Roman" w:hAnsi="Times New Roman" w:cs="Times New Roman"/>
                <w:sz w:val="24"/>
                <w:szCs w:val="24"/>
              </w:rPr>
              <w:t xml:space="preserve"> tarihi itibarıyla çalıştırılmakta olanlar;</w:t>
            </w:r>
          </w:p>
          <w:p w:rsidR="006476FC" w:rsidRPr="007C03F1" w:rsidRDefault="006476FC" w:rsidP="009B77E9">
            <w:pPr>
              <w:spacing w:line="240" w:lineRule="atLeast"/>
              <w:ind w:firstLine="596"/>
              <w:contextualSpacing/>
              <w:jc w:val="both"/>
              <w:rPr>
                <w:rFonts w:ascii="Times New Roman" w:hAnsi="Times New Roman" w:cs="Times New Roman"/>
                <w:sz w:val="24"/>
                <w:szCs w:val="24"/>
              </w:rPr>
            </w:pPr>
            <w:r w:rsidRPr="007C03F1">
              <w:rPr>
                <w:rFonts w:ascii="Times New Roman" w:hAnsi="Times New Roman" w:cs="Times New Roman"/>
                <w:sz w:val="24"/>
                <w:szCs w:val="24"/>
              </w:rPr>
              <w:t>a) 657 sayılı Kanunun 48 inci maddesinin (A) bendinin (1), (4), (5), (6), (7) ve (8) numaralı alt bentlerinde belirtilen şartları taşımak,</w:t>
            </w:r>
          </w:p>
          <w:p w:rsidR="006476FC" w:rsidRPr="007C03F1" w:rsidRDefault="006476FC" w:rsidP="009B77E9">
            <w:pPr>
              <w:spacing w:line="240" w:lineRule="atLeast"/>
              <w:ind w:firstLine="596"/>
              <w:contextualSpacing/>
              <w:jc w:val="both"/>
              <w:rPr>
                <w:rFonts w:ascii="Times New Roman" w:hAnsi="Times New Roman" w:cs="Times New Roman"/>
                <w:sz w:val="24"/>
                <w:szCs w:val="24"/>
              </w:rPr>
            </w:pPr>
            <w:r w:rsidRPr="007C03F1">
              <w:rPr>
                <w:rFonts w:ascii="Times New Roman" w:hAnsi="Times New Roman" w:cs="Times New Roman"/>
                <w:sz w:val="24"/>
                <w:szCs w:val="24"/>
              </w:rPr>
              <w:t>b) Herhangi bir sosyal güvenlik kurumundan emeklilik, yaşlılık veya malullük aylığı almaya hak kazanmamış olmak,</w:t>
            </w:r>
          </w:p>
          <w:p w:rsidR="006476FC" w:rsidRPr="007C03F1" w:rsidRDefault="006476FC" w:rsidP="009B77E9">
            <w:pPr>
              <w:spacing w:line="240" w:lineRule="atLeast"/>
              <w:ind w:firstLine="596"/>
              <w:contextualSpacing/>
              <w:jc w:val="both"/>
              <w:rPr>
                <w:rFonts w:ascii="Times New Roman" w:hAnsi="Times New Roman" w:cs="Times New Roman"/>
                <w:sz w:val="24"/>
                <w:szCs w:val="24"/>
              </w:rPr>
            </w:pPr>
            <w:r w:rsidRPr="007C03F1">
              <w:rPr>
                <w:rFonts w:ascii="Times New Roman" w:hAnsi="Times New Roman" w:cs="Times New Roman"/>
                <w:sz w:val="24"/>
                <w:szCs w:val="24"/>
              </w:rPr>
              <w:t>c) Bu kapsamda çalıştırılmalarına ilişkin olarak açtıkları davalardan ve/veya icra takiplerinden feragat edeceğine dair yazılı beyanda bulunmak,</w:t>
            </w:r>
          </w:p>
          <w:p w:rsidR="006476FC" w:rsidRPr="007C03F1" w:rsidRDefault="006476FC" w:rsidP="009B77E9">
            <w:pPr>
              <w:spacing w:line="240" w:lineRule="atLeast"/>
              <w:ind w:firstLine="596"/>
              <w:contextualSpacing/>
              <w:jc w:val="both"/>
              <w:rPr>
                <w:rFonts w:ascii="Times New Roman" w:hAnsi="Times New Roman" w:cs="Times New Roman"/>
                <w:sz w:val="24"/>
                <w:szCs w:val="24"/>
              </w:rPr>
            </w:pPr>
            <w:proofErr w:type="gramStart"/>
            <w:r w:rsidRPr="007C03F1">
              <w:rPr>
                <w:rFonts w:ascii="Times New Roman" w:hAnsi="Times New Roman" w:cs="Times New Roman"/>
                <w:sz w:val="24"/>
                <w:szCs w:val="24"/>
              </w:rPr>
              <w:t>ç) En son çalıştığı idare ile daha önce kamu kurum ve kuruluşlarında alt işveren işçisi olarak çalıştığı iş sözleşmelerinden dolayı bu madde ile tanınan haklar karşılığında herhangi bir hak ve alacak talebinde bulunmayacağını ve bu haklarından feragat ettiğine dair yazılı bir sulh sözleşmesi yapmayı kabul ettiğini yazılı olarak beyan etmek,</w:t>
            </w:r>
            <w:proofErr w:type="gramEnd"/>
          </w:p>
          <w:p w:rsidR="006476FC" w:rsidRPr="007C03F1" w:rsidRDefault="006476FC" w:rsidP="009B77E9">
            <w:pPr>
              <w:spacing w:line="240" w:lineRule="atLeast"/>
              <w:ind w:firstLine="596"/>
              <w:contextualSpacing/>
              <w:jc w:val="both"/>
              <w:rPr>
                <w:rFonts w:ascii="Times New Roman" w:hAnsi="Times New Roman" w:cs="Times New Roman"/>
                <w:sz w:val="24"/>
                <w:szCs w:val="24"/>
              </w:rPr>
            </w:pPr>
            <w:proofErr w:type="gramStart"/>
            <w:r w:rsidRPr="007C03F1">
              <w:rPr>
                <w:rFonts w:ascii="Times New Roman" w:hAnsi="Times New Roman" w:cs="Times New Roman"/>
                <w:sz w:val="24"/>
                <w:szCs w:val="24"/>
              </w:rPr>
              <w:t>kaydıyla</w:t>
            </w:r>
            <w:proofErr w:type="gramEnd"/>
            <w:r w:rsidRPr="007C03F1">
              <w:rPr>
                <w:rFonts w:ascii="Times New Roman" w:hAnsi="Times New Roman" w:cs="Times New Roman"/>
                <w:sz w:val="24"/>
                <w:szCs w:val="24"/>
              </w:rPr>
              <w:t xml:space="preserve">, bu fıkranın yürürlüğe girdiği tarihten itibaren on gün içinde idaresinin hizmet alım sözleşmesinin yapıldığı birimine, sürekli işçi kadrolarında istihdam edilmek üzere yazılı olarak başvurabilirler. </w:t>
            </w:r>
            <w:proofErr w:type="gramStart"/>
            <w:r w:rsidRPr="007C03F1">
              <w:rPr>
                <w:rFonts w:ascii="Times New Roman" w:hAnsi="Times New Roman" w:cs="Times New Roman"/>
                <w:sz w:val="24"/>
                <w:szCs w:val="24"/>
              </w:rPr>
              <w:t xml:space="preserve">Başvuranların şartları taşıyıp taşımadıklarının tespiti, bu tespite itirazların karara bağlanması, şartları taşıyanların idarelerince belirlenen usul ve esaslara göre yapılacak yazılı ve/veya sözlü ya da uygulamalı sınava alınması, sınav sonuçlarına itirazların karara bağlanması ve sınavda başarılı olanların kadroya geçirilmesine ilişkin süreç bu fıkranın yürürlüğe girdiği tarihten itibaren doksan gün içinde idarelerince sonuçlandırılır. Sınavlarda başarılı olanlar, varsa bu fıkranın (c) bendinde öngörülen davalardan feragat ettiklerini tevsik eden belgeyi ve/veya icra takibine konu alacaktan feragat ettiğine dair icra müdürlüğünden alınacak belgeyi ibraz etmek, bu fıkranın (ç) bendinde öngörülen sulh sözleşmesini ibraz etmek ve öngörülen şartları taşımaya devam etmek kaydıyla, sınav sonuçlarının kesinleşmesini müteakip, her bir sözleşme itibarıyla, yüklenicinin </w:t>
            </w:r>
            <w:proofErr w:type="spellStart"/>
            <w:r w:rsidRPr="007C03F1">
              <w:rPr>
                <w:rFonts w:ascii="Times New Roman" w:hAnsi="Times New Roman" w:cs="Times New Roman"/>
                <w:sz w:val="24"/>
                <w:szCs w:val="24"/>
              </w:rPr>
              <w:t>hakedişlerinin</w:t>
            </w:r>
            <w:proofErr w:type="spellEnd"/>
            <w:r w:rsidRPr="007C03F1">
              <w:rPr>
                <w:rFonts w:ascii="Times New Roman" w:hAnsi="Times New Roman" w:cs="Times New Roman"/>
                <w:sz w:val="24"/>
                <w:szCs w:val="24"/>
              </w:rPr>
              <w:t xml:space="preserve"> ödendiği bütçe, teşkilat ve birim/yerleşim yeri adına vize edilmiş sayılan sürekli işçi kadrolarına idarelerince topluca geçirilir. </w:t>
            </w:r>
            <w:proofErr w:type="gramEnd"/>
            <w:r w:rsidRPr="007C03F1">
              <w:rPr>
                <w:rFonts w:ascii="Times New Roman" w:hAnsi="Times New Roman" w:cs="Times New Roman"/>
                <w:sz w:val="24"/>
                <w:szCs w:val="24"/>
              </w:rPr>
              <w:t xml:space="preserve">Bu fıkra kapsamında feragat edilen davalara veya takiplere ilişkin yargılama ve takip giderleri davacı veya takip eden üzerinde bırakılır ve taraflar lehine </w:t>
            </w:r>
            <w:proofErr w:type="gramStart"/>
            <w:r w:rsidRPr="007C03F1">
              <w:rPr>
                <w:rFonts w:ascii="Times New Roman" w:hAnsi="Times New Roman" w:cs="Times New Roman"/>
                <w:sz w:val="24"/>
                <w:szCs w:val="24"/>
              </w:rPr>
              <w:t>vekalet</w:t>
            </w:r>
            <w:proofErr w:type="gramEnd"/>
            <w:r w:rsidRPr="007C03F1">
              <w:rPr>
                <w:rFonts w:ascii="Times New Roman" w:hAnsi="Times New Roman" w:cs="Times New Roman"/>
                <w:sz w:val="24"/>
                <w:szCs w:val="24"/>
              </w:rPr>
              <w:t xml:space="preserve"> ücretine hükmolunmaz, hükmedilenler tahsil edilmez ve bu fıkranın yürürlüğe girdiği tarihe kadar tahsil edilenler ise iade edilmez. Bu fıkra kapsamında yapılacak sulh sözleşmelerinden damga vergisi alınmaz.</w:t>
            </w:r>
          </w:p>
          <w:p w:rsidR="006476FC" w:rsidRPr="007C03F1" w:rsidRDefault="006476FC" w:rsidP="009B77E9">
            <w:pPr>
              <w:spacing w:line="240" w:lineRule="atLeast"/>
              <w:ind w:firstLine="596"/>
              <w:contextualSpacing/>
              <w:jc w:val="both"/>
              <w:rPr>
                <w:rFonts w:ascii="Times New Roman" w:hAnsi="Times New Roman" w:cs="Times New Roman"/>
                <w:color w:val="FF0000"/>
                <w:sz w:val="24"/>
                <w:szCs w:val="24"/>
              </w:rPr>
            </w:pPr>
            <w:r w:rsidRPr="007C03F1">
              <w:rPr>
                <w:rFonts w:ascii="Times New Roman" w:hAnsi="Times New Roman" w:cs="Times New Roman"/>
                <w:color w:val="FF0000"/>
                <w:sz w:val="24"/>
                <w:szCs w:val="24"/>
              </w:rPr>
              <w:t xml:space="preserve">(2) Birinci fıkrada yer alan </w:t>
            </w:r>
            <w:proofErr w:type="gramStart"/>
            <w:r w:rsidRPr="007C03F1">
              <w:rPr>
                <w:rFonts w:ascii="Times New Roman" w:hAnsi="Times New Roman" w:cs="Times New Roman"/>
                <w:color w:val="FF0000"/>
                <w:sz w:val="24"/>
                <w:szCs w:val="24"/>
              </w:rPr>
              <w:t>4/12/2017</w:t>
            </w:r>
            <w:proofErr w:type="gramEnd"/>
            <w:r w:rsidRPr="007C03F1">
              <w:rPr>
                <w:rFonts w:ascii="Times New Roman" w:hAnsi="Times New Roman" w:cs="Times New Roman"/>
                <w:color w:val="FF0000"/>
                <w:sz w:val="24"/>
                <w:szCs w:val="24"/>
              </w:rPr>
              <w:t xml:space="preserve"> tarihi itibarıyla çalışıyor olmak şartının tespitinde, Sosyal Güvenlik Kurumuna verilmiş olan sigortalı işe giriş bildirgeleri, işten ayrılış bildirgesi ve aylık prim ve hizmet belgeleri esas alınır. Ancak söz konusu tarihe ilişkin olarak anılan Kuruma yasal süresi dışında verilen belgelere dayanılarak bu madde hükmünden yararlanılamaz. </w:t>
            </w:r>
            <w:proofErr w:type="gramStart"/>
            <w:r w:rsidRPr="007C03F1">
              <w:rPr>
                <w:rFonts w:ascii="Times New Roman" w:hAnsi="Times New Roman" w:cs="Times New Roman"/>
                <w:color w:val="FF0000"/>
                <w:sz w:val="24"/>
                <w:szCs w:val="24"/>
              </w:rPr>
              <w:t>4/12/2017</w:t>
            </w:r>
            <w:proofErr w:type="gramEnd"/>
            <w:r w:rsidRPr="007C03F1">
              <w:rPr>
                <w:rFonts w:ascii="Times New Roman" w:hAnsi="Times New Roman" w:cs="Times New Roman"/>
                <w:color w:val="FF0000"/>
                <w:sz w:val="24"/>
                <w:szCs w:val="24"/>
              </w:rPr>
              <w:t xml:space="preserve"> tarihi itibarıyla çalıştırılmakta olduğu idarelerince tespit edilenlerden, hakkında bu tarihten sonra işten ayrılış bildirgesi verilenler bu madde hükümlerinden yararlanabilir.</w:t>
            </w:r>
          </w:p>
          <w:p w:rsidR="006476FC" w:rsidRPr="007C03F1" w:rsidRDefault="006476FC" w:rsidP="009B77E9">
            <w:pPr>
              <w:spacing w:line="240" w:lineRule="atLeast"/>
              <w:ind w:firstLine="596"/>
              <w:contextualSpacing/>
              <w:jc w:val="both"/>
              <w:rPr>
                <w:rFonts w:ascii="Times New Roman" w:hAnsi="Times New Roman" w:cs="Times New Roman"/>
                <w:color w:val="FF0000"/>
                <w:sz w:val="24"/>
                <w:szCs w:val="24"/>
              </w:rPr>
            </w:pPr>
            <w:r w:rsidRPr="007C03F1">
              <w:rPr>
                <w:rFonts w:ascii="Times New Roman" w:hAnsi="Times New Roman" w:cs="Times New Roman"/>
                <w:color w:val="FF0000"/>
                <w:sz w:val="24"/>
                <w:szCs w:val="24"/>
              </w:rPr>
              <w:t xml:space="preserve">(3) Birinci fıkradaki personel çalıştırılmasına dayalı hizmet alım sözleşmeleri kapsamında bulunmakla birlikte </w:t>
            </w:r>
            <w:proofErr w:type="gramStart"/>
            <w:r w:rsidRPr="007C03F1">
              <w:rPr>
                <w:rFonts w:ascii="Times New Roman" w:hAnsi="Times New Roman" w:cs="Times New Roman"/>
                <w:color w:val="FF0000"/>
                <w:sz w:val="24"/>
                <w:szCs w:val="24"/>
              </w:rPr>
              <w:t>4/12/2017</w:t>
            </w:r>
            <w:proofErr w:type="gramEnd"/>
            <w:r w:rsidRPr="007C03F1">
              <w:rPr>
                <w:rFonts w:ascii="Times New Roman" w:hAnsi="Times New Roman" w:cs="Times New Roman"/>
                <w:color w:val="FF0000"/>
                <w:sz w:val="24"/>
                <w:szCs w:val="24"/>
              </w:rPr>
              <w:t xml:space="preserve"> tarihinde doğum veya sağlık kurulu raporuyla belgelendirilen sağlık sorunları nedenleriyle iş sözleşmeleri askıda olanlar veya anılan tarih itibarıyla askerde </w:t>
            </w:r>
            <w:r w:rsidRPr="007C03F1">
              <w:rPr>
                <w:rFonts w:ascii="Times New Roman" w:hAnsi="Times New Roman" w:cs="Times New Roman"/>
                <w:color w:val="FF0000"/>
                <w:sz w:val="24"/>
                <w:szCs w:val="24"/>
              </w:rPr>
              <w:lastRenderedPageBreak/>
              <w:t>bulunanlar hakkında da bu madde hükümleri uygulanır. Birinci fıkrada belirtilen süreler, askerlik veya askı süresinin sona erdiği tarihten itibaren başlar. Sürekli işçi kadrolarına geçirilme süreci, birinci fıkra kapsamında olmakla birlikte bu sürecin tamamında veya herhangi bir aşamasında askerde bulunanlar için askerlik süresinin sona erdiği tarihten itibaren başlar veya kaldığı yerden devam eder.</w:t>
            </w:r>
          </w:p>
          <w:p w:rsidR="006476FC" w:rsidRPr="007C03F1" w:rsidRDefault="006476FC" w:rsidP="009B77E9">
            <w:pPr>
              <w:spacing w:line="240" w:lineRule="atLeast"/>
              <w:ind w:firstLine="596"/>
              <w:contextualSpacing/>
              <w:jc w:val="both"/>
              <w:rPr>
                <w:rFonts w:ascii="Times New Roman" w:hAnsi="Times New Roman" w:cs="Times New Roman"/>
                <w:sz w:val="24"/>
                <w:szCs w:val="24"/>
              </w:rPr>
            </w:pPr>
            <w:r w:rsidRPr="007C03F1">
              <w:rPr>
                <w:rFonts w:ascii="Times New Roman" w:hAnsi="Times New Roman" w:cs="Times New Roman"/>
                <w:sz w:val="24"/>
                <w:szCs w:val="24"/>
              </w:rPr>
              <w:t>(4) Sürekli işçi kadrolarına geçirileceklerin kadroları, başka bir işleme gerek kalmaksızın geçiş işleminin yapıldığı tarih itibarıyla sürekli işçi unvanı ile ihdas edilmiş sayılır. İhdas edilen kadrolar ilgili idarelerce adedi, bütçe ve teşkilatı ile birimi/yerleşim yeri belirtilmek suretiyle geçiş işlemlerinin yapıldığı tarihten itibaren iki ay içinde Devlet Personel Başkanlığı ve Maliye Bakanlığına bildirilir. Sözleşmeleri askıya almanlar ile askerde bulunanların kadroları hariç olmak üzere bu şekilde ihdas edilen sürekli işçi kadroları, herhangi bir sebeple boşalması halinde hiçbir işleme gerek kalmaksızın iptal edilmiş sayılır.</w:t>
            </w:r>
          </w:p>
          <w:p w:rsidR="006476FC" w:rsidRPr="007C03F1" w:rsidRDefault="006476FC" w:rsidP="009B77E9">
            <w:pPr>
              <w:spacing w:line="240" w:lineRule="atLeast"/>
              <w:ind w:firstLine="596"/>
              <w:contextualSpacing/>
              <w:jc w:val="both"/>
              <w:rPr>
                <w:rFonts w:ascii="Times New Roman" w:hAnsi="Times New Roman" w:cs="Times New Roman"/>
                <w:sz w:val="24"/>
                <w:szCs w:val="24"/>
              </w:rPr>
            </w:pPr>
            <w:r w:rsidRPr="007C03F1">
              <w:rPr>
                <w:rFonts w:ascii="Times New Roman" w:hAnsi="Times New Roman" w:cs="Times New Roman"/>
                <w:sz w:val="24"/>
                <w:szCs w:val="24"/>
              </w:rPr>
              <w:t>(5) Sürekli işçi kadrolarına geçirilenler, birinci fıkrada öngörülen şartları taşıdıkları sürece ve çalıştırıldıkları teşkilat ve birimde geçiş işlemi yapılmadan önceki ihale sözleşmesi kapsamındaki hizmetleri yürütmek üzere istihdam edilebilir. Bunların istihdam süreleri hiçbir şekilde sosyal güvenlik kurumlarından emeklilik, yaşlılık veya malullük aylığı almaya hak kazandıkları tarihi geçemez. Özel güvenlik görevlilerinden bu madde kapsamında geçiş işlemleri yapılanlar, 5188 sayılı Kanun hükümlerine de tabi olmaya devam eder.</w:t>
            </w:r>
          </w:p>
          <w:p w:rsidR="006476FC" w:rsidRPr="007C03F1" w:rsidRDefault="006476FC" w:rsidP="009B77E9">
            <w:pPr>
              <w:spacing w:line="240" w:lineRule="atLeast"/>
              <w:ind w:firstLine="596"/>
              <w:contextualSpacing/>
              <w:jc w:val="both"/>
              <w:rPr>
                <w:rFonts w:ascii="Times New Roman" w:hAnsi="Times New Roman" w:cs="Times New Roman"/>
                <w:sz w:val="24"/>
                <w:szCs w:val="24"/>
              </w:rPr>
            </w:pPr>
            <w:proofErr w:type="gramStart"/>
            <w:r w:rsidRPr="007C03F1">
              <w:rPr>
                <w:rFonts w:ascii="Times New Roman" w:hAnsi="Times New Roman" w:cs="Times New Roman"/>
                <w:sz w:val="24"/>
                <w:szCs w:val="24"/>
              </w:rPr>
              <w:t xml:space="preserve">(6) Sürekli işçi kadrolarına geçirilenlerden, geçiş işlemi yapılırken mevcut işyerinin girdiği işkolunda kurulu işyerinden bildirilenlerin ücreti ile diğer mali ve sosyal hakları, bu madde kapsamındaki idarelerde geçişten önce alt işveren işçilerini kapsayan, Yüksek Hakem Kurulu tarafından karara bağlanan ve süresi en son sona erecek toplu iş sözleşmesinin bitimine kadar bu toplu iş sözleşmesinin uygulanması suretiyle oluşan ücret ile diğer mali ve sosyal haklardan fazla olamaz. Sürekli işçi kadrolarına geçirilenlerden; geçişten önce toplu iş sözleşmesi bulunmadığından kadroya geçirildiği tarihte yürürlükte olan bireysel iş sözleşmesi hükümlerinin geçerli olduğu işçiler ile geçiş işleminden önce yapılan ve geçişten sonra yararlanmaya devam ettiği toplu iş sözleşmesi bulunmakla birlikte bu madde kapsamındaki idarelerde alt işveren işçilerini kapsayan, Yüksek Hakem Kurulu tarafından karara bağlanan ve süresi en son sona erecek toplu iş sözleşmesinin bitiminden önce toplu iş sözleşmesi sona eren işçilerin ücreti ile diğer mali ve sosyal hakları, bu madde kapsamındaki idarelerde geçişten önce alt işveren işçilerini kapsayan, Yüksek Hakem Kurulu tarafından karara bağlanan ve süresi en son sona erecek toplu iş sözleşmesine göre belirlenir. Bu madde kapsamındaki idarelerde; 6356 sayılı Kanunun geçici 7 </w:t>
            </w:r>
            <w:proofErr w:type="spellStart"/>
            <w:r w:rsidRPr="007C03F1">
              <w:rPr>
                <w:rFonts w:ascii="Times New Roman" w:hAnsi="Times New Roman" w:cs="Times New Roman"/>
                <w:sz w:val="24"/>
                <w:szCs w:val="24"/>
              </w:rPr>
              <w:t>nci</w:t>
            </w:r>
            <w:proofErr w:type="spellEnd"/>
            <w:r w:rsidRPr="007C03F1">
              <w:rPr>
                <w:rFonts w:ascii="Times New Roman" w:hAnsi="Times New Roman" w:cs="Times New Roman"/>
                <w:sz w:val="24"/>
                <w:szCs w:val="24"/>
              </w:rPr>
              <w:t xml:space="preserve"> maddesinde belirtilen mevcut işyerleri bakımından anılan Kanuna uygun olarak yetki başvurusunda bulunulabilir, ancak geçişi yapılan işçiler için yeni tescil edilen işyerlerinde, geçişten önce alt işveren işçilerini kapsayan, Yüksek Hakem Kurulu tarafından karara bağlanan ve süresi en son sona erecek toplu iş sözleşmesinin sona erme tarihinden sonra yetki başvurusunda bulunulabilir.</w:t>
            </w:r>
            <w:proofErr w:type="gramEnd"/>
          </w:p>
          <w:p w:rsidR="006476FC" w:rsidRPr="007C03F1" w:rsidRDefault="006476FC" w:rsidP="009B77E9">
            <w:pPr>
              <w:spacing w:line="240" w:lineRule="atLeast"/>
              <w:ind w:firstLine="596"/>
              <w:contextualSpacing/>
              <w:jc w:val="both"/>
              <w:rPr>
                <w:rFonts w:ascii="Times New Roman" w:hAnsi="Times New Roman" w:cs="Times New Roman"/>
                <w:color w:val="FF0000"/>
                <w:sz w:val="24"/>
                <w:szCs w:val="24"/>
              </w:rPr>
            </w:pPr>
            <w:r w:rsidRPr="007C03F1">
              <w:rPr>
                <w:rFonts w:ascii="Times New Roman" w:hAnsi="Times New Roman" w:cs="Times New Roman"/>
                <w:color w:val="FF0000"/>
                <w:sz w:val="24"/>
                <w:szCs w:val="24"/>
              </w:rPr>
              <w:t xml:space="preserve">(7) Sürekli işçi kadrolarına geçirileceklerin istihdam edilmesine esas hizmet alım sözleşmeleri, birinci fıkrada öngörülen geçiş işleminin yapıldığı tarih itibarıyla feshedilmiş sayılır. </w:t>
            </w:r>
            <w:proofErr w:type="gramStart"/>
            <w:r w:rsidRPr="007C03F1">
              <w:rPr>
                <w:rFonts w:ascii="Times New Roman" w:hAnsi="Times New Roman" w:cs="Times New Roman"/>
                <w:color w:val="FF0000"/>
                <w:sz w:val="24"/>
                <w:szCs w:val="24"/>
              </w:rPr>
              <w:t xml:space="preserve">Feshedilmiş sayılan sözleşmelerden, sadece yapılan işin tutarı her türlü fiyat farkı hariç sözleşme bedelinin %80'ini aşmayanlar için yükleniciye, sözleşmenin yürütülmesine ilişkin her türlü zarara karşılık her türlü fiyat farkı hariç sözleşme bedelinin %80'i ile yapılan işin tutarı arasındaki bedel farkının %5'i fesih tarihindeki fiyatlar dikkate alınarak sözleşmeyi yürüten idare tarafından, yapmış olduğu vergi, resim, harç ve paylar dâhil olmak üzere tüm giderler ve mahrum kaldığı kar karşılığı olmak üzere tazminat olarak ödenir ve başkaca bir ödeme yapılmaz. </w:t>
            </w:r>
            <w:proofErr w:type="gramEnd"/>
            <w:r w:rsidRPr="007C03F1">
              <w:rPr>
                <w:rFonts w:ascii="Times New Roman" w:hAnsi="Times New Roman" w:cs="Times New Roman"/>
                <w:color w:val="FF0000"/>
                <w:sz w:val="24"/>
                <w:szCs w:val="24"/>
              </w:rPr>
              <w:t>Yüklenici başka bir hak talebinde bulunamaz.</w:t>
            </w:r>
          </w:p>
          <w:p w:rsidR="006476FC" w:rsidRPr="007C03F1" w:rsidRDefault="006476FC" w:rsidP="009B77E9">
            <w:pPr>
              <w:spacing w:line="240" w:lineRule="atLeast"/>
              <w:ind w:firstLine="596"/>
              <w:contextualSpacing/>
              <w:jc w:val="both"/>
              <w:rPr>
                <w:rFonts w:ascii="Times New Roman" w:hAnsi="Times New Roman" w:cs="Times New Roman"/>
                <w:color w:val="FF0000"/>
                <w:sz w:val="24"/>
                <w:szCs w:val="24"/>
              </w:rPr>
            </w:pPr>
            <w:r w:rsidRPr="007C03F1">
              <w:rPr>
                <w:rFonts w:ascii="Times New Roman" w:hAnsi="Times New Roman" w:cs="Times New Roman"/>
                <w:color w:val="FF0000"/>
                <w:sz w:val="24"/>
                <w:szCs w:val="24"/>
              </w:rPr>
              <w:lastRenderedPageBreak/>
              <w:t xml:space="preserve">(8) Sürekli işçi kadrolarına geçirileceklerin istihdam edilmesine esas hizmet alım sözleşmelerinde personel çalıştırılmasına dayalı olmayan kısımların da bulunması halinde, personel çalıştırılmasına dayalı olan kısımlar için iş eksilişi yapılmış sayılır. İş eksilişi yapılmış sayılan sözleşmelerde, kalan iş kısmı içerisinde personel çalıştırılmasına dayalı olmayan tutar hesaplanır. </w:t>
            </w:r>
            <w:proofErr w:type="gramStart"/>
            <w:r w:rsidRPr="007C03F1">
              <w:rPr>
                <w:rFonts w:ascii="Times New Roman" w:hAnsi="Times New Roman" w:cs="Times New Roman"/>
                <w:color w:val="FF0000"/>
                <w:sz w:val="24"/>
                <w:szCs w:val="24"/>
              </w:rPr>
              <w:t xml:space="preserve">Bu tutara iş eksilişi yapılmış sayılan tarihe kadar gerçekleştirilen iş tutarının eklenmesi ile bulunacak toplam tutarın her türlü fiyat farkı hariç sözleşme bedelinin %80'ini aşmaması halinde yükleniciye, sözleşmenin yürütülmesine ilişkin her türlü zarara karşılık her türlü fiyat farkı hariç sözleşme bedelinin %80'i ile sözleşmenin tamamlandığı tarih itibarıyla gerçekleştirilen işin toplam tutarı arasındaki bedel farkının %5'i kabul tarihindeki fiyatlar dikkate alınarak sözleşmeyi yürüten idare tarafından, yapmış olduğu vergi, resim, harç ve paylar dâhil olmak üzere tüm giderler ve mahrum kaldığı kar karşılığı olmak üzere tazminat olarak ödenir ve başkaca bir ödeme yapılmaz. </w:t>
            </w:r>
            <w:proofErr w:type="gramEnd"/>
            <w:r w:rsidRPr="007C03F1">
              <w:rPr>
                <w:rFonts w:ascii="Times New Roman" w:hAnsi="Times New Roman" w:cs="Times New Roman"/>
                <w:color w:val="FF0000"/>
                <w:sz w:val="24"/>
                <w:szCs w:val="24"/>
              </w:rPr>
              <w:t>Yüklenici başka bir hak talebinde bulunamaz.</w:t>
            </w:r>
          </w:p>
          <w:p w:rsidR="006476FC" w:rsidRPr="007C03F1" w:rsidRDefault="006476FC" w:rsidP="009B77E9">
            <w:pPr>
              <w:spacing w:line="240" w:lineRule="atLeast"/>
              <w:ind w:firstLine="596"/>
              <w:contextualSpacing/>
              <w:jc w:val="both"/>
              <w:rPr>
                <w:rFonts w:ascii="Times New Roman" w:hAnsi="Times New Roman" w:cs="Times New Roman"/>
                <w:color w:val="FF0000"/>
                <w:sz w:val="24"/>
                <w:szCs w:val="24"/>
              </w:rPr>
            </w:pPr>
            <w:r w:rsidRPr="007C03F1">
              <w:rPr>
                <w:rFonts w:ascii="Times New Roman" w:hAnsi="Times New Roman" w:cs="Times New Roman"/>
                <w:color w:val="FF0000"/>
                <w:sz w:val="24"/>
                <w:szCs w:val="24"/>
              </w:rPr>
              <w:t xml:space="preserve">(9) Feshedilmiş sayılan sözleşmeler kapsamındaki işlerin tasfiye süreci hemen başlatılır ve yapılan işlere ilişkin </w:t>
            </w:r>
            <w:proofErr w:type="spellStart"/>
            <w:r w:rsidRPr="007C03F1">
              <w:rPr>
                <w:rFonts w:ascii="Times New Roman" w:hAnsi="Times New Roman" w:cs="Times New Roman"/>
                <w:color w:val="FF0000"/>
                <w:sz w:val="24"/>
                <w:szCs w:val="24"/>
              </w:rPr>
              <w:t>hakedişler</w:t>
            </w:r>
            <w:proofErr w:type="spellEnd"/>
            <w:r w:rsidRPr="007C03F1">
              <w:rPr>
                <w:rFonts w:ascii="Times New Roman" w:hAnsi="Times New Roman" w:cs="Times New Roman"/>
                <w:color w:val="FF0000"/>
                <w:sz w:val="24"/>
                <w:szCs w:val="24"/>
              </w:rPr>
              <w:t xml:space="preserve">, </w:t>
            </w:r>
            <w:proofErr w:type="gramStart"/>
            <w:r w:rsidRPr="007C03F1">
              <w:rPr>
                <w:rFonts w:ascii="Times New Roman" w:hAnsi="Times New Roman" w:cs="Times New Roman"/>
                <w:color w:val="FF0000"/>
                <w:sz w:val="24"/>
                <w:szCs w:val="24"/>
              </w:rPr>
              <w:t>5/1/2002</w:t>
            </w:r>
            <w:proofErr w:type="gramEnd"/>
            <w:r w:rsidRPr="007C03F1">
              <w:rPr>
                <w:rFonts w:ascii="Times New Roman" w:hAnsi="Times New Roman" w:cs="Times New Roman"/>
                <w:color w:val="FF0000"/>
                <w:sz w:val="24"/>
                <w:szCs w:val="24"/>
              </w:rPr>
              <w:t xml:space="preserve"> tarihli ve 4735 sayılı Kamu İhale Sözleşmeleri Kanunu hükümleri çerçevesinde en geç üç ay içinde ödenir. Hakediş tutarından sözleşmede yazılı kesintiler, varsa yüklenicinin idareye olan borçları ve cezalar ile alınması gereken vergiler kesilir. Bu sözleşmelere ilişkin alınan kesin teminat ve varsa ek kesin teminatlar, yüklenicinin sözleşme konusu iş nedeniyle idareye, çalıştırılan işçilere ve Sosyal Güvenlik Kurumuna olan borçları ile ücret ve ücret sayılan ödemelerden doğan vergi borcunun bulunmadığının anlaşılması halinde, anılan Kanunun 13 üncü maddesi hükümleri esas alınarak ivedilikle iade edilir. Yüklenicinin bu kapsamda bir borcunun bulunması halinde, teminatlar paraya çevrilerek borçlarına karşılık mahsup edilir ve varsa kalanı iade edilir. Yüklenicinin hakedişinden, kesin teminatından ve varsa ek kesin teminatından bu fıkra kapsamında karşılanamayan bir borcunun bulunması halinde yedinci ve sekizinci fıkralar uyarınca yükleniciye yapılacak tazminat ödemelerinden bu borçlara karşılık gelen kısım mahsup edilir.</w:t>
            </w:r>
          </w:p>
          <w:p w:rsidR="006476FC" w:rsidRPr="007C03F1" w:rsidRDefault="006476FC" w:rsidP="009B77E9">
            <w:pPr>
              <w:spacing w:line="240" w:lineRule="atLeast"/>
              <w:ind w:firstLine="596"/>
              <w:contextualSpacing/>
              <w:jc w:val="both"/>
              <w:rPr>
                <w:rFonts w:ascii="Times New Roman" w:hAnsi="Times New Roman" w:cs="Times New Roman"/>
                <w:color w:val="FF0000"/>
                <w:sz w:val="24"/>
                <w:szCs w:val="24"/>
              </w:rPr>
            </w:pPr>
            <w:r w:rsidRPr="007C03F1">
              <w:rPr>
                <w:rFonts w:ascii="Times New Roman" w:hAnsi="Times New Roman" w:cs="Times New Roman"/>
                <w:color w:val="FF0000"/>
                <w:sz w:val="24"/>
                <w:szCs w:val="24"/>
              </w:rPr>
              <w:t xml:space="preserve">(10) Bu maddenin uygulanmasında personel çalıştırılmasına dayalı hizmet alımı; 4734 sayılı Kanun ve diğer mevzuattaki hükümler uyarınca ihale konusu işte çalıştırılacak personel sayısının ihale dokümanında belirlendiği, bu personelin çalışma saatlerinin tamamının idare için kullanıldığı ve yaklaşık maliyetinin en az %70'lik kısmının asgari işçilik maliyeti ile varsa ayni yemek ve yol giderleri </w:t>
            </w:r>
            <w:proofErr w:type="gramStart"/>
            <w:r w:rsidRPr="007C03F1">
              <w:rPr>
                <w:rFonts w:ascii="Times New Roman" w:hAnsi="Times New Roman" w:cs="Times New Roman"/>
                <w:color w:val="FF0000"/>
                <w:sz w:val="24"/>
                <w:szCs w:val="24"/>
              </w:rPr>
              <w:t>dahil</w:t>
            </w:r>
            <w:proofErr w:type="gramEnd"/>
            <w:r w:rsidRPr="007C03F1">
              <w:rPr>
                <w:rFonts w:ascii="Times New Roman" w:hAnsi="Times New Roman" w:cs="Times New Roman"/>
                <w:color w:val="FF0000"/>
                <w:sz w:val="24"/>
                <w:szCs w:val="24"/>
              </w:rPr>
              <w:t xml:space="preserve"> işçilik giderinden oluştuğu, yıl boyunca devam eden ve niteliği gereği süreklilik arz eden işlere ilişkin hizmet alımlarını ifade eder. Hizmet alım sözleşmesi kapsamında niteliği birbirinden farklı hizmet türlerinin bulunması halinde personel çalıştırılmasına dayalı olup olmama yönünden yapılacak değerlendirme her hizmet türü için ayrı ayrı yapılır. Danışmanlık hizmetleri, hastane bilgi yönetim sistemi hizmetleri ve çağrı merkezi hizmetlerine ilişkin alımlar personel çalıştırılmasına dayalı hizmet alımı olarak kabul edilmez.</w:t>
            </w:r>
          </w:p>
          <w:p w:rsidR="006476FC" w:rsidRPr="007C03F1" w:rsidRDefault="006476FC" w:rsidP="009B77E9">
            <w:pPr>
              <w:spacing w:line="240" w:lineRule="atLeast"/>
              <w:ind w:firstLine="596"/>
              <w:contextualSpacing/>
              <w:jc w:val="both"/>
              <w:rPr>
                <w:rFonts w:ascii="Times New Roman" w:hAnsi="Times New Roman" w:cs="Times New Roman"/>
                <w:sz w:val="24"/>
                <w:szCs w:val="24"/>
              </w:rPr>
            </w:pPr>
            <w:r w:rsidRPr="007C03F1">
              <w:rPr>
                <w:rFonts w:ascii="Times New Roman" w:hAnsi="Times New Roman" w:cs="Times New Roman"/>
                <w:sz w:val="24"/>
                <w:szCs w:val="24"/>
              </w:rPr>
              <w:t xml:space="preserve">(11) Bu maddeye göre feshedilmiş sayılan veya iş eksilişi yapılan hizmet alım sözleşmeleri kapsamında idarelere ait işyerlerinde hizmetlerin yürütülmesinde fiilen kullanılmakta olan taşınırlar ile tüketim malzemelerinden hizmetin sunulabilmesi için ihtiyaç duyulduğu idarece belirlenenlerin satın alınmasına veya kiralanmasına en az üç kişiden oluşan komisyon tarafından karar verilir. 5018 sayılı Kanuna ekli (I) ve (II) sayılı cetvellerde yer alan kamu idarelerinde oluşturulacak söz konusu komisyonlarda bir Maliye Bakanlığı temsilcisi bulunur. Bu karara dayalı olarak tespit edilen taşınırlar ve tüketim malzemeleri aynı komisyon tarafından tespit edilen bedel üzerinden idarelerce satın alınabilir veya kiralanabilir. Komisyon tarafından belirlenecek satın alma bedeli, taşınırlar ve tüketim malzemeleri için yüklenicinin </w:t>
            </w:r>
            <w:proofErr w:type="gramStart"/>
            <w:r w:rsidRPr="007C03F1">
              <w:rPr>
                <w:rFonts w:ascii="Times New Roman" w:hAnsi="Times New Roman" w:cs="Times New Roman"/>
                <w:sz w:val="24"/>
                <w:szCs w:val="24"/>
              </w:rPr>
              <w:t>4/1/1961</w:t>
            </w:r>
            <w:proofErr w:type="gramEnd"/>
            <w:r w:rsidRPr="007C03F1">
              <w:rPr>
                <w:rFonts w:ascii="Times New Roman" w:hAnsi="Times New Roman" w:cs="Times New Roman"/>
                <w:sz w:val="24"/>
                <w:szCs w:val="24"/>
              </w:rPr>
              <w:t xml:space="preserve"> tarihli ve 213 sayılı Vergi Usul Kanunu hükümlerine göre tutulan yasal defter ve kayıtlarında yer alan kayıtlı değerinden fazla olamaz. Komisyon, bedel tespit ederken gerektiğinde meslek kuruluşlarından bilgi alabilir.</w:t>
            </w:r>
          </w:p>
          <w:p w:rsidR="006476FC" w:rsidRPr="007C03F1" w:rsidRDefault="006476FC" w:rsidP="009B77E9">
            <w:pPr>
              <w:spacing w:line="240" w:lineRule="atLeast"/>
              <w:ind w:firstLine="596"/>
              <w:contextualSpacing/>
              <w:jc w:val="both"/>
              <w:rPr>
                <w:rFonts w:ascii="Times New Roman" w:hAnsi="Times New Roman" w:cs="Times New Roman"/>
                <w:color w:val="FF0000"/>
                <w:sz w:val="24"/>
                <w:szCs w:val="24"/>
              </w:rPr>
            </w:pPr>
            <w:r w:rsidRPr="007C03F1">
              <w:rPr>
                <w:rFonts w:ascii="Times New Roman" w:hAnsi="Times New Roman" w:cs="Times New Roman"/>
                <w:color w:val="FF0000"/>
                <w:sz w:val="24"/>
                <w:szCs w:val="24"/>
              </w:rPr>
              <w:lastRenderedPageBreak/>
              <w:t>(12) Şartları taşımadığı halde bu madde hükümlerinden yararlandırıldıkları tespit edilenlerin herhangi bir tazminat ödenmeksizin istihdamına son verilir. Yanıltıcı bilgi ve belge sunmak suretiyle bu madde hükümlerinden yararlandığı tespit edilenlere istihdam süresince yapılan ödemeler genel hükümlere göre tahsil edilir. Şartları taşımayanları, bu madde hükümlerinden yararlandıranların sorumlulukları saklıdır.</w:t>
            </w:r>
          </w:p>
          <w:p w:rsidR="006476FC" w:rsidRPr="007C03F1" w:rsidRDefault="006476FC" w:rsidP="009B77E9">
            <w:pPr>
              <w:spacing w:line="240" w:lineRule="atLeast"/>
              <w:ind w:firstLine="596"/>
              <w:contextualSpacing/>
              <w:jc w:val="both"/>
              <w:rPr>
                <w:rFonts w:ascii="Times New Roman" w:hAnsi="Times New Roman" w:cs="Times New Roman"/>
                <w:sz w:val="24"/>
                <w:szCs w:val="24"/>
              </w:rPr>
            </w:pPr>
            <w:r w:rsidRPr="007C03F1">
              <w:rPr>
                <w:rFonts w:ascii="Times New Roman" w:hAnsi="Times New Roman" w:cs="Times New Roman"/>
                <w:sz w:val="24"/>
                <w:szCs w:val="24"/>
              </w:rPr>
              <w:t xml:space="preserve">(13) Bu fıkranın yürürlüğe girdiği tarihten önce </w:t>
            </w:r>
            <w:proofErr w:type="gramStart"/>
            <w:r w:rsidRPr="007C03F1">
              <w:rPr>
                <w:rFonts w:ascii="Times New Roman" w:hAnsi="Times New Roman" w:cs="Times New Roman"/>
                <w:sz w:val="24"/>
                <w:szCs w:val="24"/>
              </w:rPr>
              <w:t>21/2/2013</w:t>
            </w:r>
            <w:proofErr w:type="gramEnd"/>
            <w:r w:rsidRPr="007C03F1">
              <w:rPr>
                <w:rFonts w:ascii="Times New Roman" w:hAnsi="Times New Roman" w:cs="Times New Roman"/>
                <w:sz w:val="24"/>
                <w:szCs w:val="24"/>
              </w:rPr>
              <w:t xml:space="preserve"> tarihli ve 6428 sayılı Sağlık Bakanlığınca Kamu Özel İş Birliği Modeli ile Tesis Yaptırılması, Yenilenmesi ve Hizmet Alınması ile Bazı Kanun ve Kanun Hükmünde Kararnamelerde Değişiklik Yapılması Hakkında Kanun hükümleri çerçevesinde faaliyete geçen tesislere taşınması nedeniyle faaliyetleri sona erdirilen sağlık kurum ve kuruluşlarında, bu kurum ve kuruluşların kapatılma tarihinde birinci fıkrada belirtilen hizmet alımları kapsamında çalıştırılmakta olanlardan 4/12/2017 tarihi itibarıyla söz konusu tesislerde çalışanlar bu madde hükümlerinden yararlandırılır. Bu fıkra kapsamındaki işçilerin bu madde hükümlerinden yararlanabilmeleri için birinci fıkrada yer alan </w:t>
            </w:r>
            <w:proofErr w:type="gramStart"/>
            <w:r w:rsidRPr="007C03F1">
              <w:rPr>
                <w:rFonts w:ascii="Times New Roman" w:hAnsi="Times New Roman" w:cs="Times New Roman"/>
                <w:sz w:val="24"/>
                <w:szCs w:val="24"/>
              </w:rPr>
              <w:t>4/12/2017</w:t>
            </w:r>
            <w:proofErr w:type="gramEnd"/>
            <w:r w:rsidRPr="007C03F1">
              <w:rPr>
                <w:rFonts w:ascii="Times New Roman" w:hAnsi="Times New Roman" w:cs="Times New Roman"/>
                <w:sz w:val="24"/>
                <w:szCs w:val="24"/>
              </w:rPr>
              <w:t xml:space="preserve"> tarihi itibarıyla birinci fıkra kapsamındaki idarelere ait işyerlerinde çalışıyor olmak şartı dışındaki diğer şartlar aranır. Bu fıkra kapsamında sürekli işçi kadrolarına geçirilecek işçiler, Sağlık Bakanlığı ve bağlı kurumlarının ihtiyaç bulunan birimlerinde ihdas, tahsis ve vize edilmiş sayılan kadrolarda çalıştırılır. </w:t>
            </w:r>
            <w:proofErr w:type="gramStart"/>
            <w:r w:rsidRPr="007C03F1">
              <w:rPr>
                <w:rFonts w:ascii="Times New Roman" w:hAnsi="Times New Roman" w:cs="Times New Roman"/>
                <w:sz w:val="24"/>
                <w:szCs w:val="24"/>
              </w:rPr>
              <w:t xml:space="preserve">Ancak bu fıkra kapsamındaki işçiler ile bu madde uyarınca sürekli işçi kadrolarına geçirilmekle birlikte bu fıkranın yürürlüğe girdiği tarihten sonra 6428 sayılı Kanun hükümleri çerçevesinde faaliyetleri sona erdirilecek olan sağlık kurum ve kuruluşlarında kapatılma tarihi itibarıyla çalışan ve Sağlık Bakanlığınca ihtiyaç fazlası olarak belirlenen işçiler, işçi ihtiyacı bulunduğunu bildiren idarelerde ihdas, tahsis ve vize edilmiş sayılan sürekli işçi kadrolarına Devlet Personel Başkanlığınca yerleştirilir. </w:t>
            </w:r>
            <w:proofErr w:type="gramEnd"/>
            <w:r w:rsidRPr="007C03F1">
              <w:rPr>
                <w:rFonts w:ascii="Times New Roman" w:hAnsi="Times New Roman" w:cs="Times New Roman"/>
                <w:sz w:val="24"/>
                <w:szCs w:val="24"/>
              </w:rPr>
              <w:t>Bu fıkranın uygulanmasında bu maddede öngörülen süreleri artırmaya Maliye Bakanlığının görüşü üzerine Sağlık Bakanlığı; ihtiyaç fazlası işçilerin diğer idarelere yerleştirilmesine ilişkin hususları belirlemeye ise Maliye Bakanlığı ve Sağlık Bakanlığının görüşleri üzerine Devlet Personel Başkanlığı yetkilidir.</w:t>
            </w:r>
          </w:p>
          <w:p w:rsidR="006476FC" w:rsidRPr="007C03F1" w:rsidRDefault="006476FC" w:rsidP="009B77E9">
            <w:pPr>
              <w:spacing w:line="240" w:lineRule="atLeast"/>
              <w:ind w:firstLine="596"/>
              <w:contextualSpacing/>
              <w:jc w:val="both"/>
              <w:rPr>
                <w:rFonts w:ascii="Times New Roman" w:hAnsi="Times New Roman" w:cs="Times New Roman"/>
                <w:sz w:val="24"/>
                <w:szCs w:val="24"/>
              </w:rPr>
            </w:pPr>
            <w:r w:rsidRPr="007C03F1">
              <w:rPr>
                <w:rFonts w:ascii="Times New Roman" w:hAnsi="Times New Roman" w:cs="Times New Roman"/>
                <w:sz w:val="24"/>
                <w:szCs w:val="24"/>
              </w:rPr>
              <w:t>(14) Bu madde hükmü nedeniyle; merkezi yönetim kapsamındaki kamu idarelerinin bütçeleri içerisinde aktarma yapılacak tertipteki ödeneğin %20'sine kadar ödenek aktarma işlemlerini yapmaya ilgili idareler, ihtiyaç olması halinde %20'yi aşan ödenek aktarma işlemlerini yapmaya ise Maliye Bakanlığı yetkilidir. Bu kapsamda merkezi yönetim bütçe kanununun (</w:t>
            </w:r>
            <w:proofErr w:type="gramStart"/>
            <w:r w:rsidRPr="007C03F1">
              <w:rPr>
                <w:rFonts w:ascii="Times New Roman" w:hAnsi="Times New Roman" w:cs="Times New Roman"/>
                <w:sz w:val="24"/>
                <w:szCs w:val="24"/>
              </w:rPr>
              <w:t>01.3</w:t>
            </w:r>
            <w:proofErr w:type="gramEnd"/>
            <w:r w:rsidRPr="007C03F1">
              <w:rPr>
                <w:rFonts w:ascii="Times New Roman" w:hAnsi="Times New Roman" w:cs="Times New Roman"/>
                <w:sz w:val="24"/>
                <w:szCs w:val="24"/>
              </w:rPr>
              <w:t>) ve (02.3) ekonomik kodlu tertiplere ödenek aktarma ve ekleme yapılmasına ilişkin sınırlamalar getiren hükümleri 2018 yılında uygulanmaz ve Maliye Bakanlığınca yapılacak ödenek aktarma işlemleri 5018 sayılı Kanunun 21 inci maddesinin ikinci fıkrasında yer alan kurum bütçesinin başlangıç ödenekleri toplamının %20'sinin geçilmemesine ilişkin sınırın hesabında dikkate alınmaz.</w:t>
            </w:r>
          </w:p>
          <w:p w:rsidR="006476FC" w:rsidRPr="007C03F1" w:rsidRDefault="006476FC" w:rsidP="009B77E9">
            <w:pPr>
              <w:spacing w:line="240" w:lineRule="atLeast"/>
              <w:ind w:firstLine="596"/>
              <w:contextualSpacing/>
              <w:jc w:val="both"/>
              <w:rPr>
                <w:rFonts w:ascii="Times New Roman" w:hAnsi="Times New Roman" w:cs="Times New Roman"/>
                <w:color w:val="FF0000"/>
                <w:sz w:val="24"/>
                <w:szCs w:val="24"/>
              </w:rPr>
            </w:pPr>
            <w:r w:rsidRPr="007C03F1">
              <w:rPr>
                <w:rFonts w:ascii="Times New Roman" w:hAnsi="Times New Roman" w:cs="Times New Roman"/>
                <w:color w:val="FF0000"/>
                <w:sz w:val="24"/>
                <w:szCs w:val="24"/>
              </w:rPr>
              <w:t xml:space="preserve">(15) Birinci fıkra kapsamındaki işler için süreci devam eden ihaleler iptal edilir. İhalesi yapılmış ancak bu maddenin yayımı tarihinde ve bu tarihten sonra işe başlayacak şekilde imzalanmış olan sözleşmeler feshedilmiş sayılır ve bu maddenin yayımı tarihini takip eden yılın başından başlamak üzere bir yıl içinde talep etmesi halinde yükleniciye; işleme konu edilen sözleşmeye ilişkin olarak noterde ödenen damga vergisi, harç ve değerli </w:t>
            </w:r>
            <w:proofErr w:type="gramStart"/>
            <w:r w:rsidRPr="007C03F1">
              <w:rPr>
                <w:rFonts w:ascii="Times New Roman" w:hAnsi="Times New Roman" w:cs="Times New Roman"/>
                <w:color w:val="FF0000"/>
                <w:sz w:val="24"/>
                <w:szCs w:val="24"/>
              </w:rPr>
              <w:t>kağıt</w:t>
            </w:r>
            <w:proofErr w:type="gramEnd"/>
            <w:r w:rsidRPr="007C03F1">
              <w:rPr>
                <w:rFonts w:ascii="Times New Roman" w:hAnsi="Times New Roman" w:cs="Times New Roman"/>
                <w:color w:val="FF0000"/>
                <w:sz w:val="24"/>
                <w:szCs w:val="24"/>
              </w:rPr>
              <w:t xml:space="preserve"> bedeli dışındaki masraflar sözleşmeyi imzalayan idarece, Kamu İhale Kurumu geliri olarak alman tutar Kamu İhale Kurumunca, ihale kararı ve sözleşmeye ilişkin ödenen damga vergisi ve varsa noter harçları ile değerli kağıt bedelleri ise tahsilatı yapan muhasebe birimi veya vergi dairesince iade edilir. Şu kadar ki yükleniciden tahsil edilen, ihale kararı ve sözleşmeye ilişkin damga vergisi ve varsa noter harçları ile değerli </w:t>
            </w:r>
            <w:proofErr w:type="gramStart"/>
            <w:r w:rsidRPr="007C03F1">
              <w:rPr>
                <w:rFonts w:ascii="Times New Roman" w:hAnsi="Times New Roman" w:cs="Times New Roman"/>
                <w:color w:val="FF0000"/>
                <w:sz w:val="24"/>
                <w:szCs w:val="24"/>
              </w:rPr>
              <w:t>kağıt</w:t>
            </w:r>
            <w:proofErr w:type="gramEnd"/>
            <w:r w:rsidRPr="007C03F1">
              <w:rPr>
                <w:rFonts w:ascii="Times New Roman" w:hAnsi="Times New Roman" w:cs="Times New Roman"/>
                <w:color w:val="FF0000"/>
                <w:sz w:val="24"/>
                <w:szCs w:val="24"/>
              </w:rPr>
              <w:t xml:space="preserve"> bedellerinin, beyanname ile beyan edilerek ödenmesi gereken hallerde iade için bu alacakların vergi dairesine ödenmiş olması şartı aranır. Bu kapsamda yüklenici tarafından beyan edilen ancak ödenmeyen damga vergilerinin tahsilinden vazgeçilir. Yükleniciden tahsil edildiği halde ilgili vergi dairesine ödenmeyen ve yükleniciye iade edilen tutarlar, yükleniciye iade edildiğini gösterir belgenin ibrazı halinde </w:t>
            </w:r>
            <w:r w:rsidRPr="007C03F1">
              <w:rPr>
                <w:rFonts w:ascii="Times New Roman" w:hAnsi="Times New Roman" w:cs="Times New Roman"/>
                <w:color w:val="FF0000"/>
                <w:sz w:val="24"/>
                <w:szCs w:val="24"/>
              </w:rPr>
              <w:lastRenderedPageBreak/>
              <w:t xml:space="preserve">vergi dairesince terkin edilir. Feshedilmiş sayılan sözleşmeler için yüklenici başka bir hak talebinde bulunamaz. Sürekli işçi kadrolarına geçirileceklerin çalıştırılmalarına esas hizmet alım sözleşmelerinin süresinin geçiş işleminin yapılmasından önce sona ermesi halinde, bunlardan personel çalıştırılmasına dayalı olanlar ile personel çalıştırılmasına dayalı olan kısımlarının süresi başka bir işleme gerek kalmaksızın mevcut sözleşme koşullarına uygun olarak geçiş işlemi yapılıncaya kadar ilgili mevzuatı uyarınca uzamış sayılır. Ancak, mevcut yüklenici ile sözleşmeye devam edilememesi halinde, geçiş işlemine kadarki süreye ilişkin ihtiyaç, parasal limit sınırlamasına tabi olmaksızın 4734 sayılı Kanunun 22 </w:t>
            </w:r>
            <w:proofErr w:type="spellStart"/>
            <w:r w:rsidRPr="007C03F1">
              <w:rPr>
                <w:rFonts w:ascii="Times New Roman" w:hAnsi="Times New Roman" w:cs="Times New Roman"/>
                <w:color w:val="FF0000"/>
                <w:sz w:val="24"/>
                <w:szCs w:val="24"/>
              </w:rPr>
              <w:t>nci</w:t>
            </w:r>
            <w:proofErr w:type="spellEnd"/>
            <w:r w:rsidRPr="007C03F1">
              <w:rPr>
                <w:rFonts w:ascii="Times New Roman" w:hAnsi="Times New Roman" w:cs="Times New Roman"/>
                <w:color w:val="FF0000"/>
                <w:sz w:val="24"/>
                <w:szCs w:val="24"/>
              </w:rPr>
              <w:t xml:space="preserve"> maddesine göre doğrudan temin suretiyle karşılanır. Bu fıkra hükümleri, bu fıkranın yürürlüğe girdiği tarihten geçerli olmak üzere geçici 24 üncü maddenin birinci fıkrası kapsamındaki idareler ve ihaleler bakımından kıyasen uygulanır.</w:t>
            </w:r>
          </w:p>
          <w:p w:rsidR="006476FC" w:rsidRPr="007C03F1" w:rsidRDefault="006476FC" w:rsidP="009B77E9">
            <w:pPr>
              <w:spacing w:line="240" w:lineRule="atLeast"/>
              <w:ind w:firstLine="596"/>
              <w:contextualSpacing/>
              <w:jc w:val="both"/>
              <w:rPr>
                <w:rFonts w:ascii="Times New Roman" w:hAnsi="Times New Roman" w:cs="Times New Roman"/>
                <w:color w:val="FF0000"/>
                <w:sz w:val="24"/>
                <w:szCs w:val="24"/>
              </w:rPr>
            </w:pPr>
            <w:r w:rsidRPr="007C03F1">
              <w:rPr>
                <w:rFonts w:ascii="Times New Roman" w:hAnsi="Times New Roman" w:cs="Times New Roman"/>
                <w:color w:val="FF0000"/>
                <w:sz w:val="24"/>
                <w:szCs w:val="24"/>
              </w:rPr>
              <w:t xml:space="preserve">(16) Birinci fıkra kapsamındaki idarelerin aynı fıkrada belirtilen bütçelerinden karşılanan ve onuncu fıkra hükümleri uyarınca personel çalıştırılmasına dayalı hizmet alımının yıl boyunca devam etme şartı hariç diğer tüm şartlarını taşıyan hizmet alanlarından; sözleşmeleri </w:t>
            </w:r>
            <w:proofErr w:type="gramStart"/>
            <w:r w:rsidRPr="007C03F1">
              <w:rPr>
                <w:rFonts w:ascii="Times New Roman" w:hAnsi="Times New Roman" w:cs="Times New Roman"/>
                <w:color w:val="FF0000"/>
                <w:sz w:val="24"/>
                <w:szCs w:val="24"/>
              </w:rPr>
              <w:t>4/12/2017</w:t>
            </w:r>
            <w:proofErr w:type="gramEnd"/>
            <w:r w:rsidRPr="007C03F1">
              <w:rPr>
                <w:rFonts w:ascii="Times New Roman" w:hAnsi="Times New Roman" w:cs="Times New Roman"/>
                <w:color w:val="FF0000"/>
                <w:sz w:val="24"/>
                <w:szCs w:val="24"/>
              </w:rPr>
              <w:t xml:space="preserve"> tarihi itibarıyla devam edenlerde bu tarih itibarıyla çalışanlar, sözleşmeleri bu tarih itibarıyla devam etmeyip 2017 yılında sona erenlerde ise sözleşme süresinin sona erdiği tarihte çalışmış olanlar, birinci fıkrada öngörülen şartları taşımaları ve en son hizmet alım sözleşmelerinde öngörülen dönem ve çalışma süreleriyle sınırlı olmak kaydıyla, birinci fıkra hükümleri çerçevesinde geçici işçi pozisyonlarında istihdam edilmek üzere başvurabilirler. Bu maddenin diğer hükümleri bu fıkra kapsamındakiler için kıyasen uygulanır.</w:t>
            </w:r>
          </w:p>
          <w:p w:rsidR="006476FC" w:rsidRPr="007C03F1" w:rsidRDefault="006476FC" w:rsidP="009B77E9">
            <w:pPr>
              <w:spacing w:line="240" w:lineRule="atLeast"/>
              <w:ind w:firstLine="596"/>
              <w:contextualSpacing/>
              <w:jc w:val="both"/>
              <w:rPr>
                <w:rFonts w:ascii="Times New Roman" w:hAnsi="Times New Roman" w:cs="Times New Roman"/>
                <w:sz w:val="24"/>
                <w:szCs w:val="24"/>
              </w:rPr>
            </w:pPr>
            <w:r w:rsidRPr="007C03F1">
              <w:rPr>
                <w:rFonts w:ascii="Times New Roman" w:hAnsi="Times New Roman" w:cs="Times New Roman"/>
                <w:sz w:val="24"/>
                <w:szCs w:val="24"/>
              </w:rPr>
              <w:t>(17) Bu madde uyarınca hizmet alım sözleşmelerinin feshedilmiş veya iş eksilişi yapılmış sayılacağı tarihten itibaren bu madde kapsamında yer alan idarelerde birinci fıkrada belirtilen bütçelerden 4734 sayılı Kanun ve diğer mevzuat hükümleri çerçevesinde personel çalıştırılmasına dayalı hizmet alımı yapılamaz.</w:t>
            </w:r>
          </w:p>
          <w:p w:rsidR="006476FC" w:rsidRPr="009B77E9" w:rsidRDefault="006476FC" w:rsidP="009B77E9">
            <w:pPr>
              <w:spacing w:line="240" w:lineRule="atLeast"/>
              <w:ind w:firstLine="596"/>
              <w:contextualSpacing/>
              <w:jc w:val="both"/>
              <w:rPr>
                <w:rFonts w:ascii="Times New Roman" w:hAnsi="Times New Roman" w:cs="Times New Roman"/>
                <w:sz w:val="24"/>
                <w:szCs w:val="24"/>
              </w:rPr>
            </w:pPr>
            <w:r w:rsidRPr="007C03F1">
              <w:rPr>
                <w:rFonts w:ascii="Times New Roman" w:hAnsi="Times New Roman" w:cs="Times New Roman"/>
                <w:sz w:val="24"/>
                <w:szCs w:val="24"/>
              </w:rPr>
              <w:t>(18) Diğer kanunların bu maddeye aykırı hükümleri uygulanmaz.</w:t>
            </w:r>
            <w:bookmarkStart w:id="0" w:name="_GoBack"/>
            <w:bookmarkEnd w:id="0"/>
          </w:p>
        </w:tc>
      </w:tr>
      <w:tr w:rsidR="006476FC" w:rsidRPr="009B77E9" w:rsidTr="001E08B1">
        <w:tc>
          <w:tcPr>
            <w:tcW w:w="13994" w:type="dxa"/>
          </w:tcPr>
          <w:p w:rsidR="006476FC" w:rsidRPr="009B77E9" w:rsidRDefault="006476FC" w:rsidP="009B77E9">
            <w:pPr>
              <w:spacing w:line="240" w:lineRule="atLeast"/>
              <w:ind w:firstLine="596"/>
              <w:contextualSpacing/>
              <w:jc w:val="both"/>
              <w:rPr>
                <w:rFonts w:ascii="Times New Roman" w:hAnsi="Times New Roman" w:cs="Times New Roman"/>
                <w:color w:val="FF0000"/>
                <w:sz w:val="24"/>
                <w:szCs w:val="24"/>
              </w:rPr>
            </w:pPr>
            <w:r w:rsidRPr="009B77E9">
              <w:rPr>
                <w:rFonts w:ascii="Times New Roman" w:hAnsi="Times New Roman" w:cs="Times New Roman"/>
                <w:b/>
                <w:color w:val="FF0000"/>
                <w:sz w:val="24"/>
                <w:szCs w:val="24"/>
              </w:rPr>
              <w:lastRenderedPageBreak/>
              <w:t xml:space="preserve">GEÇİCİ MADDE 24- </w:t>
            </w:r>
            <w:r w:rsidRPr="009B77E9">
              <w:rPr>
                <w:rFonts w:ascii="Times New Roman" w:hAnsi="Times New Roman" w:cs="Times New Roman"/>
                <w:color w:val="FF0000"/>
                <w:sz w:val="24"/>
                <w:szCs w:val="24"/>
              </w:rPr>
              <w:t>(1)</w:t>
            </w:r>
            <w:r w:rsidRPr="009B77E9">
              <w:rPr>
                <w:rFonts w:ascii="Times New Roman" w:hAnsi="Times New Roman" w:cs="Times New Roman"/>
                <w:b/>
                <w:color w:val="FF0000"/>
                <w:sz w:val="24"/>
                <w:szCs w:val="24"/>
              </w:rPr>
              <w:t xml:space="preserve"> </w:t>
            </w:r>
            <w:r w:rsidRPr="009B77E9">
              <w:rPr>
                <w:rFonts w:ascii="Times New Roman" w:hAnsi="Times New Roman" w:cs="Times New Roman"/>
                <w:color w:val="FF0000"/>
                <w:sz w:val="24"/>
                <w:szCs w:val="24"/>
              </w:rPr>
              <w:t xml:space="preserve">İl özel idareleri ve belediyeler ile bağlı kuruluşlarında ve bunların üyesi olduğu mahalli idare birliklerinde, birlikte veya ayrı ayrı sermayesinin yarısından fazlası il özel idareleri, belediyeler ve bağlı kuruluşlarına ait şirketlerde 4734 sayılı Kanun ve diğer mevzuat hükümleri uyarınca personel çalıştırılmasına dayalı hizmet alım sözleşmeleri kapsamında yükleniciler tarafından </w:t>
            </w:r>
            <w:proofErr w:type="gramStart"/>
            <w:r w:rsidRPr="009B77E9">
              <w:rPr>
                <w:rFonts w:ascii="Times New Roman" w:hAnsi="Times New Roman" w:cs="Times New Roman"/>
                <w:color w:val="FF0000"/>
                <w:sz w:val="24"/>
                <w:szCs w:val="24"/>
              </w:rPr>
              <w:t>4/12/2017</w:t>
            </w:r>
            <w:proofErr w:type="gramEnd"/>
            <w:r w:rsidRPr="009B77E9">
              <w:rPr>
                <w:rFonts w:ascii="Times New Roman" w:hAnsi="Times New Roman" w:cs="Times New Roman"/>
                <w:color w:val="FF0000"/>
                <w:sz w:val="24"/>
                <w:szCs w:val="24"/>
              </w:rPr>
              <w:t xml:space="preserve"> tarihi itibarıyla çalıştırılmakta olanlar;</w:t>
            </w:r>
          </w:p>
          <w:p w:rsidR="006476FC" w:rsidRPr="009B77E9" w:rsidRDefault="006476FC" w:rsidP="009B77E9">
            <w:pPr>
              <w:spacing w:line="240" w:lineRule="atLeast"/>
              <w:ind w:firstLine="596"/>
              <w:contextualSpacing/>
              <w:jc w:val="both"/>
              <w:rPr>
                <w:rFonts w:ascii="Times New Roman" w:hAnsi="Times New Roman" w:cs="Times New Roman"/>
                <w:color w:val="FF0000"/>
                <w:sz w:val="24"/>
                <w:szCs w:val="24"/>
              </w:rPr>
            </w:pPr>
            <w:r w:rsidRPr="009B77E9">
              <w:rPr>
                <w:rFonts w:ascii="Times New Roman" w:hAnsi="Times New Roman" w:cs="Times New Roman"/>
                <w:color w:val="FF0000"/>
                <w:sz w:val="24"/>
                <w:szCs w:val="24"/>
              </w:rPr>
              <w:t>a) 657 sayılı Kanunun 48 inci maddesinin (A) bendinin (1), (4), (5), (6), (7) ve (8) numaralı alt bentlerinde belirtilen şartları taşımak,</w:t>
            </w:r>
          </w:p>
          <w:p w:rsidR="006476FC" w:rsidRPr="009B77E9" w:rsidRDefault="006476FC" w:rsidP="009B77E9">
            <w:pPr>
              <w:spacing w:line="240" w:lineRule="atLeast"/>
              <w:ind w:firstLine="596"/>
              <w:contextualSpacing/>
              <w:jc w:val="both"/>
              <w:rPr>
                <w:rFonts w:ascii="Times New Roman" w:hAnsi="Times New Roman" w:cs="Times New Roman"/>
                <w:color w:val="FF0000"/>
                <w:sz w:val="24"/>
                <w:szCs w:val="24"/>
              </w:rPr>
            </w:pPr>
            <w:r w:rsidRPr="009B77E9">
              <w:rPr>
                <w:rFonts w:ascii="Times New Roman" w:hAnsi="Times New Roman" w:cs="Times New Roman"/>
                <w:color w:val="FF0000"/>
                <w:sz w:val="24"/>
                <w:szCs w:val="24"/>
              </w:rPr>
              <w:t>b) Herhangi bir sosyal güvenlik kurumundan emeklilik, yaşlılık veya malullük aylığı almaya hak kazanmamış olmak,</w:t>
            </w:r>
          </w:p>
          <w:p w:rsidR="006476FC" w:rsidRPr="009B77E9" w:rsidRDefault="006476FC" w:rsidP="009B77E9">
            <w:pPr>
              <w:spacing w:line="240" w:lineRule="atLeast"/>
              <w:ind w:firstLine="596"/>
              <w:contextualSpacing/>
              <w:jc w:val="both"/>
              <w:rPr>
                <w:rFonts w:ascii="Times New Roman" w:hAnsi="Times New Roman" w:cs="Times New Roman"/>
                <w:color w:val="FF0000"/>
                <w:sz w:val="24"/>
                <w:szCs w:val="24"/>
              </w:rPr>
            </w:pPr>
            <w:r w:rsidRPr="009B77E9">
              <w:rPr>
                <w:rFonts w:ascii="Times New Roman" w:hAnsi="Times New Roman" w:cs="Times New Roman"/>
                <w:color w:val="FF0000"/>
                <w:sz w:val="24"/>
                <w:szCs w:val="24"/>
              </w:rPr>
              <w:t>c) Bu kapsamda çalıştırılmalarına ilişkin olarak açtıkları davalardan ve/veya icra takiplerinden feragat edeceğine dair yazılı beyanda bulunmak,</w:t>
            </w:r>
          </w:p>
          <w:p w:rsidR="006476FC" w:rsidRPr="009B77E9" w:rsidRDefault="006476FC" w:rsidP="009B77E9">
            <w:pPr>
              <w:spacing w:line="240" w:lineRule="atLeast"/>
              <w:ind w:firstLine="596"/>
              <w:contextualSpacing/>
              <w:jc w:val="both"/>
              <w:rPr>
                <w:rFonts w:ascii="Times New Roman" w:hAnsi="Times New Roman" w:cs="Times New Roman"/>
                <w:color w:val="FF0000"/>
                <w:sz w:val="24"/>
                <w:szCs w:val="24"/>
              </w:rPr>
            </w:pPr>
            <w:proofErr w:type="gramStart"/>
            <w:r w:rsidRPr="009B77E9">
              <w:rPr>
                <w:rFonts w:ascii="Times New Roman" w:hAnsi="Times New Roman" w:cs="Times New Roman"/>
                <w:color w:val="FF0000"/>
                <w:sz w:val="24"/>
                <w:szCs w:val="24"/>
              </w:rPr>
              <w:t>ç) En son çalıştığı idare veya şirket ile daha önce kamu kurum ve kuruluşlarında alt işveren işçisi olarak çalıştığı iş sözleşmelerinden dolayı bu madde ile tanınan haklar karşılığında herhangi bir hak ve alacak talebinde bulunmayacağını ve bu haklarından feragat ettiğine dair yazılı bir sulh sözleşmesi yapmayı kabul ettiğini yazılı olarak beyan etmek,</w:t>
            </w:r>
            <w:proofErr w:type="gramEnd"/>
          </w:p>
          <w:p w:rsidR="006476FC" w:rsidRPr="009B77E9" w:rsidRDefault="006476FC" w:rsidP="009B77E9">
            <w:pPr>
              <w:spacing w:line="240" w:lineRule="atLeast"/>
              <w:ind w:firstLine="596"/>
              <w:contextualSpacing/>
              <w:jc w:val="both"/>
              <w:rPr>
                <w:rFonts w:ascii="Times New Roman" w:hAnsi="Times New Roman" w:cs="Times New Roman"/>
                <w:color w:val="FF0000"/>
                <w:sz w:val="24"/>
                <w:szCs w:val="24"/>
              </w:rPr>
            </w:pPr>
            <w:proofErr w:type="gramStart"/>
            <w:r w:rsidRPr="009B77E9">
              <w:rPr>
                <w:rFonts w:ascii="Times New Roman" w:hAnsi="Times New Roman" w:cs="Times New Roman"/>
                <w:color w:val="FF0000"/>
                <w:sz w:val="24"/>
                <w:szCs w:val="24"/>
              </w:rPr>
              <w:t>kaydıyla</w:t>
            </w:r>
            <w:proofErr w:type="gramEnd"/>
            <w:r w:rsidRPr="009B77E9">
              <w:rPr>
                <w:rFonts w:ascii="Times New Roman" w:hAnsi="Times New Roman" w:cs="Times New Roman"/>
                <w:color w:val="FF0000"/>
                <w:sz w:val="24"/>
                <w:szCs w:val="24"/>
              </w:rPr>
              <w:t xml:space="preserve"> bu maddenin yürürlüğe girdiği tarihten itibaren on gün içinde hizmet alım sözleşmesini yapan idareye veya şirkete, ek 20 </w:t>
            </w:r>
            <w:proofErr w:type="spellStart"/>
            <w:r w:rsidRPr="009B77E9">
              <w:rPr>
                <w:rFonts w:ascii="Times New Roman" w:hAnsi="Times New Roman" w:cs="Times New Roman"/>
                <w:color w:val="FF0000"/>
                <w:sz w:val="24"/>
                <w:szCs w:val="24"/>
              </w:rPr>
              <w:t>nci</w:t>
            </w:r>
            <w:proofErr w:type="spellEnd"/>
            <w:r w:rsidRPr="009B77E9">
              <w:rPr>
                <w:rFonts w:ascii="Times New Roman" w:hAnsi="Times New Roman" w:cs="Times New Roman"/>
                <w:color w:val="FF0000"/>
                <w:sz w:val="24"/>
                <w:szCs w:val="24"/>
              </w:rPr>
              <w:t xml:space="preserve"> madde kapsamındaki şirketlerinde işçi statüsünde çalıştırılmak üzere yazılı olarak başvurabilirler. </w:t>
            </w:r>
            <w:proofErr w:type="gramStart"/>
            <w:r w:rsidRPr="009B77E9">
              <w:rPr>
                <w:rFonts w:ascii="Times New Roman" w:hAnsi="Times New Roman" w:cs="Times New Roman"/>
                <w:color w:val="FF0000"/>
                <w:sz w:val="24"/>
                <w:szCs w:val="24"/>
              </w:rPr>
              <w:t xml:space="preserve">Başvuranların şartları taşıyıp taşımadıklarının tespiti, bu tespite itirazların karara bağlanması, şartları taşıyanların belirlenen usul ve esaslara göre yapılacak yazılı ve/veya sözlü ya da uygulamalı sınava alınması, sınav sonuçlarına itirazların karara bağlanması ve sınavda başarılı olanların işçi statüsüne geçirilmesine ilişkin süreç </w:t>
            </w:r>
            <w:r w:rsidRPr="009B77E9">
              <w:rPr>
                <w:rFonts w:ascii="Times New Roman" w:hAnsi="Times New Roman" w:cs="Times New Roman"/>
                <w:color w:val="FF0000"/>
                <w:sz w:val="24"/>
                <w:szCs w:val="24"/>
              </w:rPr>
              <w:lastRenderedPageBreak/>
              <w:t xml:space="preserve">bu maddenin yürürlüğe girdiği tarihten itibaren doksan gün içinde sonuçlandırılır. Sınavlarda başarılı olanlar, varsa bu fıkranın (c) bendinde öngörülen davalardan feragat ettiklerini tevsik eden belgeyi ve/veya icra takibine konu alacaktan feragat ettiğine dair icra müdürlüğünden alınacak belgeyi ibraz etmek, bu fıkranın (ç) bendinde öngörülen sulh sözleşmesini ibraz etmek ve aynı fıkrada öngörülen şartları taşımaya devam etmek kaydıyla, sınav sonuçlarının kesinleşmesini müteakip, ek 20 </w:t>
            </w:r>
            <w:proofErr w:type="spellStart"/>
            <w:r w:rsidRPr="009B77E9">
              <w:rPr>
                <w:rFonts w:ascii="Times New Roman" w:hAnsi="Times New Roman" w:cs="Times New Roman"/>
                <w:color w:val="FF0000"/>
                <w:sz w:val="24"/>
                <w:szCs w:val="24"/>
              </w:rPr>
              <w:t>nci</w:t>
            </w:r>
            <w:proofErr w:type="spellEnd"/>
            <w:r w:rsidRPr="009B77E9">
              <w:rPr>
                <w:rFonts w:ascii="Times New Roman" w:hAnsi="Times New Roman" w:cs="Times New Roman"/>
                <w:color w:val="FF0000"/>
                <w:sz w:val="24"/>
                <w:szCs w:val="24"/>
              </w:rPr>
              <w:t xml:space="preserve"> madde kapsamındaki şirketlerinde işçi statüsünde topluca işe başlatılır. </w:t>
            </w:r>
            <w:proofErr w:type="gramEnd"/>
            <w:r w:rsidRPr="009B77E9">
              <w:rPr>
                <w:rFonts w:ascii="Times New Roman" w:hAnsi="Times New Roman" w:cs="Times New Roman"/>
                <w:color w:val="FF0000"/>
                <w:sz w:val="24"/>
                <w:szCs w:val="24"/>
              </w:rPr>
              <w:t xml:space="preserve">Bunların istihdam süreleri hiçbir şekilde sosyal güvenlik kurulularından emeklilik, yaşlılık veya malullük aylığı almaya hak kazandıkları tarihi geçemez. Bu fıkra kapsamında feragat edilen davalara veya takiplere ilişkin yargılama ve takip giderleri davacı veya takip eden üzerinde bırakılır ve taraflar lehine </w:t>
            </w:r>
            <w:proofErr w:type="gramStart"/>
            <w:r w:rsidRPr="009B77E9">
              <w:rPr>
                <w:rFonts w:ascii="Times New Roman" w:hAnsi="Times New Roman" w:cs="Times New Roman"/>
                <w:color w:val="FF0000"/>
                <w:sz w:val="24"/>
                <w:szCs w:val="24"/>
              </w:rPr>
              <w:t>vekalet</w:t>
            </w:r>
            <w:proofErr w:type="gramEnd"/>
            <w:r w:rsidRPr="009B77E9">
              <w:rPr>
                <w:rFonts w:ascii="Times New Roman" w:hAnsi="Times New Roman" w:cs="Times New Roman"/>
                <w:color w:val="FF0000"/>
                <w:sz w:val="24"/>
                <w:szCs w:val="24"/>
              </w:rPr>
              <w:t xml:space="preserve"> ücretine hükmolunmaz, hükmedilenler tahsil edilmez ve bu maddenin yürürlüğe girdiği tarihe kadar tahsil edilenler ise iade edilmez. Bu fıkra kapsamında yapılacak sulh sözleşmelerinden damga vergisi alınmaz.</w:t>
            </w:r>
          </w:p>
          <w:p w:rsidR="006476FC" w:rsidRPr="009B77E9" w:rsidRDefault="006476FC" w:rsidP="009B77E9">
            <w:pPr>
              <w:spacing w:line="240" w:lineRule="atLeast"/>
              <w:ind w:firstLine="596"/>
              <w:contextualSpacing/>
              <w:jc w:val="both"/>
              <w:rPr>
                <w:rFonts w:ascii="Times New Roman" w:hAnsi="Times New Roman" w:cs="Times New Roman"/>
                <w:color w:val="FF0000"/>
                <w:sz w:val="24"/>
                <w:szCs w:val="24"/>
              </w:rPr>
            </w:pPr>
            <w:r w:rsidRPr="009B77E9">
              <w:rPr>
                <w:rFonts w:ascii="Times New Roman" w:hAnsi="Times New Roman" w:cs="Times New Roman"/>
                <w:color w:val="FF0000"/>
                <w:sz w:val="24"/>
                <w:szCs w:val="24"/>
              </w:rPr>
              <w:t xml:space="preserve">(2) Geçici 23 üncü maddenin ikinci, üçüncü, yedinci, sekizinci, dokuzuncu, onuncu, </w:t>
            </w:r>
            <w:proofErr w:type="spellStart"/>
            <w:r w:rsidRPr="009B77E9">
              <w:rPr>
                <w:rFonts w:ascii="Times New Roman" w:hAnsi="Times New Roman" w:cs="Times New Roman"/>
                <w:color w:val="FF0000"/>
                <w:sz w:val="24"/>
                <w:szCs w:val="24"/>
              </w:rPr>
              <w:t>onikinci</w:t>
            </w:r>
            <w:proofErr w:type="spellEnd"/>
            <w:r w:rsidRPr="009B77E9">
              <w:rPr>
                <w:rFonts w:ascii="Times New Roman" w:hAnsi="Times New Roman" w:cs="Times New Roman"/>
                <w:color w:val="FF0000"/>
                <w:sz w:val="24"/>
                <w:szCs w:val="24"/>
              </w:rPr>
              <w:t xml:space="preserve"> ve </w:t>
            </w:r>
            <w:proofErr w:type="spellStart"/>
            <w:r w:rsidRPr="009B77E9">
              <w:rPr>
                <w:rFonts w:ascii="Times New Roman" w:hAnsi="Times New Roman" w:cs="Times New Roman"/>
                <w:color w:val="FF0000"/>
                <w:sz w:val="24"/>
                <w:szCs w:val="24"/>
              </w:rPr>
              <w:t>onaltıncı</w:t>
            </w:r>
            <w:proofErr w:type="spellEnd"/>
            <w:r w:rsidRPr="009B77E9">
              <w:rPr>
                <w:rFonts w:ascii="Times New Roman" w:hAnsi="Times New Roman" w:cs="Times New Roman"/>
                <w:color w:val="FF0000"/>
                <w:sz w:val="24"/>
                <w:szCs w:val="24"/>
              </w:rPr>
              <w:t xml:space="preserve"> fıkraları hükümleri bu madde kapsamında yer alanlar hakkında da kıyasen uygulanır.</w:t>
            </w:r>
          </w:p>
          <w:p w:rsidR="006476FC" w:rsidRPr="009B77E9" w:rsidRDefault="006476FC" w:rsidP="009B77E9">
            <w:pPr>
              <w:spacing w:line="240" w:lineRule="atLeast"/>
              <w:ind w:firstLine="596"/>
              <w:contextualSpacing/>
              <w:jc w:val="both"/>
              <w:rPr>
                <w:rFonts w:ascii="Times New Roman" w:hAnsi="Times New Roman" w:cs="Times New Roman"/>
                <w:color w:val="FF0000"/>
                <w:sz w:val="24"/>
                <w:szCs w:val="24"/>
              </w:rPr>
            </w:pPr>
            <w:r w:rsidRPr="009B77E9">
              <w:rPr>
                <w:rFonts w:ascii="Times New Roman" w:hAnsi="Times New Roman" w:cs="Times New Roman"/>
                <w:color w:val="FF0000"/>
                <w:sz w:val="24"/>
                <w:szCs w:val="24"/>
              </w:rPr>
              <w:t>(3) Özel güvenlik görevlilerinden bu madde kapsamında geçiş işlemleri yapılanlar, 5188 sayılı Kanun hükümlerine de tabi olmaya devam eder.</w:t>
            </w:r>
          </w:p>
          <w:p w:rsidR="006476FC" w:rsidRPr="009B77E9" w:rsidRDefault="006476FC" w:rsidP="009B77E9">
            <w:pPr>
              <w:spacing w:line="240" w:lineRule="atLeast"/>
              <w:ind w:firstLine="596"/>
              <w:contextualSpacing/>
              <w:jc w:val="both"/>
              <w:rPr>
                <w:rFonts w:ascii="Times New Roman" w:hAnsi="Times New Roman" w:cs="Times New Roman"/>
                <w:color w:val="FF0000"/>
                <w:sz w:val="24"/>
                <w:szCs w:val="24"/>
              </w:rPr>
            </w:pPr>
            <w:proofErr w:type="gramStart"/>
            <w:r w:rsidRPr="009B77E9">
              <w:rPr>
                <w:rFonts w:ascii="Times New Roman" w:hAnsi="Times New Roman" w:cs="Times New Roman"/>
                <w:color w:val="FF0000"/>
                <w:sz w:val="24"/>
                <w:szCs w:val="24"/>
              </w:rPr>
              <w:t xml:space="preserve">(4) Şirketlerde işçi statüsüne geçirilenlerden, geçiş işlemi yapılırken mevcut işyerinin girdiği işkolunda kurulu işyerinden bildirilenlerin ücreti ile diğer mali ve sosyal hakları, bu madde kapsamındaki şirketlerde geçişten önce alt işveren işçilerini kapsayan, Yüksek Hakem Kurulu tarafından karara bağlanan ve süresi en son sona erecek toplu iş sözleşmesinin bitimine kadar bu toplu iş sözleşmesinin uygulanması suretiyle oluşan ücret ile diğer mali ve sosyal haklardan fazla olamaz. Şirketlerde işçi statüsüne geçirilenlerden; geçişten önce toplu iş sözleşmesi bulunmadığından işçi statüsüne geçirildiği tarihte yürürlükte olan bireysel iş sözleşmesi hükümlerinin geçerli olduğu işçiler ile geçiş işleminden önce yapılan ve geçişten sonra yararlanmaya devam ettiği toplu iş sözleşmesi bulunmakla birlikte bu madde kapsamındaki şirketlerde alt işveren işçilerini kapsayan, Yüksek Hakem Kurulu tarafından karara bağlanan ve süresi en son sona erecek toplu iş sözleşmesinin bitiminden önce toplu iş sözleşmesi sona eren işçilerin ücreti ile diğer mali ve sosyal hakları, bu madde kapsamındaki şirketlerde geçişten önce alt işveren işçilerini kapsayan, Yüksek Hakem Kurulu tarafından karara bağlanan ve süresi en son sona erecek toplu iş sözleşmesine göre belirlenir. Bu madde kapsamındaki şirketlerde; 6356 sayılı Kanunun geçici 7 </w:t>
            </w:r>
            <w:proofErr w:type="spellStart"/>
            <w:r w:rsidRPr="009B77E9">
              <w:rPr>
                <w:rFonts w:ascii="Times New Roman" w:hAnsi="Times New Roman" w:cs="Times New Roman"/>
                <w:color w:val="FF0000"/>
                <w:sz w:val="24"/>
                <w:szCs w:val="24"/>
              </w:rPr>
              <w:t>nci</w:t>
            </w:r>
            <w:proofErr w:type="spellEnd"/>
            <w:r w:rsidRPr="009B77E9">
              <w:rPr>
                <w:rFonts w:ascii="Times New Roman" w:hAnsi="Times New Roman" w:cs="Times New Roman"/>
                <w:color w:val="FF0000"/>
                <w:sz w:val="24"/>
                <w:szCs w:val="24"/>
              </w:rPr>
              <w:t xml:space="preserve"> maddesinde belirtilen mevcut işyerleri bakımından anılan Kanuna uygun olarak yetki başvurusunda bulunulabilir, ancak geçişi yapılan işçiler için yeni tescil edilen işyerlerinde, geçişten önce alt işveren işçilerini kapsayan, Yüksek Hakem Kurulu tarafından karara bağlanan ve süresi en son sona erecek toplu iş sözleşmesinin sona erme tarihinden sonra yetki başvurusunda bulunulabilir.</w:t>
            </w:r>
            <w:proofErr w:type="gramEnd"/>
          </w:p>
          <w:p w:rsidR="006476FC" w:rsidRPr="009B77E9" w:rsidRDefault="006476FC" w:rsidP="009B77E9">
            <w:pPr>
              <w:spacing w:line="240" w:lineRule="atLeast"/>
              <w:ind w:firstLine="596"/>
              <w:contextualSpacing/>
              <w:jc w:val="both"/>
              <w:rPr>
                <w:rFonts w:ascii="Times New Roman" w:hAnsi="Times New Roman" w:cs="Times New Roman"/>
                <w:color w:val="FF0000"/>
                <w:sz w:val="24"/>
                <w:szCs w:val="24"/>
              </w:rPr>
            </w:pPr>
            <w:r w:rsidRPr="009B77E9">
              <w:rPr>
                <w:rFonts w:ascii="Times New Roman" w:hAnsi="Times New Roman" w:cs="Times New Roman"/>
                <w:color w:val="FF0000"/>
                <w:sz w:val="24"/>
                <w:szCs w:val="24"/>
              </w:rPr>
              <w:t>(5) Bu maddeye göre feshedilmiş sayılan veya iş eksilişi yapılan hizmet alım sözleşmeleri kapsamında idarelere ait işyerlerinde hizmetlerin yürütülmesinde fiilen kullanılmakta olan taşınırlar ile tüketim malzemelerinden hizmetin sunulabilmesi için ihtiyaç duyulduğu ilgili şirketlerce belirlenenlerin satın alınmasına veya kiralanmasına, en az üç kişiden oluşan komisyon tarafından karar verilir. Bu karara dayalı olarak tespit edilen taşınırlar ve tüketim malzemeleri aynı komisyon tarafından tespit edilen bedel üzerinden ilgili şirketlerce satın alınabilir veya kiralanabilir. Komisyon tarafından belirlenecek satın alma bedeli, taşınırlar ve tüketim malzemeleri için yüklenicinin 213 sayılı Kanun hükümlerine göre tutulan yasal defter ve kayıtlarında yer alan kayıtlı değerinden fazla olamaz. Komisyon, bedel tespit ederken gerektiğinde meslek kuruluşlarından bilgi alabilir.</w:t>
            </w:r>
          </w:p>
          <w:p w:rsidR="006476FC" w:rsidRPr="009B77E9" w:rsidRDefault="006476FC" w:rsidP="009B77E9">
            <w:pPr>
              <w:spacing w:line="240" w:lineRule="atLeast"/>
              <w:ind w:firstLine="596"/>
              <w:contextualSpacing/>
              <w:jc w:val="both"/>
              <w:rPr>
                <w:rFonts w:ascii="Times New Roman" w:hAnsi="Times New Roman" w:cs="Times New Roman"/>
                <w:color w:val="FF0000"/>
                <w:sz w:val="24"/>
                <w:szCs w:val="24"/>
              </w:rPr>
            </w:pPr>
            <w:proofErr w:type="gramStart"/>
            <w:r w:rsidRPr="009B77E9">
              <w:rPr>
                <w:rFonts w:ascii="Times New Roman" w:hAnsi="Times New Roman" w:cs="Times New Roman"/>
                <w:color w:val="FF0000"/>
                <w:sz w:val="24"/>
                <w:szCs w:val="24"/>
              </w:rPr>
              <w:lastRenderedPageBreak/>
              <w:t>(6) Bu maddenin uygulanmasında, mahalli idare veya şirketlerinin bütçelerinden yapılan, yıl boyunca devam eden, niteliği gereği süreklilik arz eden ve haftalık çalışma saatlerinin tamamının idare için kullanıldığı park ve bahçe bakım ve onarımı ile çöp toplama, cadde, sokak, meydan ve benzerlerinin temizlik işlerine ilişkin alımlar da personel çalıştırılmasına dayalı hizmet alımı olarak kabul edilir.</w:t>
            </w:r>
            <w:proofErr w:type="gramEnd"/>
          </w:p>
          <w:p w:rsidR="006476FC" w:rsidRPr="009B77E9" w:rsidRDefault="006476FC" w:rsidP="009B77E9">
            <w:pPr>
              <w:spacing w:line="240" w:lineRule="atLeast"/>
              <w:ind w:firstLine="596"/>
              <w:contextualSpacing/>
              <w:jc w:val="both"/>
              <w:rPr>
                <w:rFonts w:ascii="Times New Roman" w:hAnsi="Times New Roman" w:cs="Times New Roman"/>
                <w:color w:val="FF0000"/>
                <w:sz w:val="24"/>
                <w:szCs w:val="24"/>
              </w:rPr>
            </w:pPr>
            <w:r w:rsidRPr="009B77E9">
              <w:rPr>
                <w:rFonts w:ascii="Times New Roman" w:hAnsi="Times New Roman" w:cs="Times New Roman"/>
                <w:color w:val="FF0000"/>
                <w:sz w:val="24"/>
                <w:szCs w:val="24"/>
              </w:rPr>
              <w:t xml:space="preserve">(7) Bu madde uyarınca hizmet alım sözleşmelerinin feshedilmiş veya iş eksilişi yapılmış sayılacağı tarihten itibaren bu madde kapsamında yer alan idarelerde ve söz konusu şirketlerde, ek 20 </w:t>
            </w:r>
            <w:proofErr w:type="spellStart"/>
            <w:r w:rsidRPr="009B77E9">
              <w:rPr>
                <w:rFonts w:ascii="Times New Roman" w:hAnsi="Times New Roman" w:cs="Times New Roman"/>
                <w:color w:val="FF0000"/>
                <w:sz w:val="24"/>
                <w:szCs w:val="24"/>
              </w:rPr>
              <w:t>nci</w:t>
            </w:r>
            <w:proofErr w:type="spellEnd"/>
            <w:r w:rsidRPr="009B77E9">
              <w:rPr>
                <w:rFonts w:ascii="Times New Roman" w:hAnsi="Times New Roman" w:cs="Times New Roman"/>
                <w:color w:val="FF0000"/>
                <w:sz w:val="24"/>
                <w:szCs w:val="24"/>
              </w:rPr>
              <w:t xml:space="preserve"> madde hükümleri saklı kalmak kaydıyla 4734 sayılı Kanun ve diğer mevzuat hükümleri çerçevesinde personel çalıştırılmasına dayalı hizmet alımı yapılamaz.</w:t>
            </w:r>
          </w:p>
          <w:p w:rsidR="006476FC" w:rsidRPr="009B77E9" w:rsidRDefault="006476FC" w:rsidP="009B77E9">
            <w:pPr>
              <w:spacing w:line="240" w:lineRule="atLeast"/>
              <w:ind w:firstLine="596"/>
              <w:jc w:val="both"/>
              <w:rPr>
                <w:rFonts w:ascii="Times New Roman" w:hAnsi="Times New Roman" w:cs="Times New Roman"/>
                <w:sz w:val="24"/>
                <w:szCs w:val="24"/>
              </w:rPr>
            </w:pPr>
            <w:r w:rsidRPr="009B77E9">
              <w:rPr>
                <w:rFonts w:ascii="Times New Roman" w:hAnsi="Times New Roman" w:cs="Times New Roman"/>
                <w:color w:val="FF0000"/>
                <w:sz w:val="24"/>
                <w:szCs w:val="24"/>
              </w:rPr>
              <w:t>(8) Diğer kanunların bu maddeye aykırı hükümleri uygulanmaz.</w:t>
            </w:r>
          </w:p>
        </w:tc>
      </w:tr>
      <w:tr w:rsidR="006476FC" w:rsidRPr="009B77E9" w:rsidTr="006E65CC">
        <w:tc>
          <w:tcPr>
            <w:tcW w:w="13994" w:type="dxa"/>
          </w:tcPr>
          <w:p w:rsidR="006476FC" w:rsidRPr="009B77E9" w:rsidRDefault="006476FC" w:rsidP="009B77E9">
            <w:pPr>
              <w:spacing w:line="240" w:lineRule="atLeast"/>
              <w:ind w:firstLine="545"/>
              <w:jc w:val="both"/>
              <w:rPr>
                <w:rFonts w:ascii="Times New Roman" w:hAnsi="Times New Roman" w:cs="Times New Roman"/>
                <w:sz w:val="24"/>
                <w:szCs w:val="24"/>
              </w:rPr>
            </w:pPr>
            <w:r w:rsidRPr="009B77E9">
              <w:rPr>
                <w:rFonts w:ascii="Times New Roman" w:hAnsi="Times New Roman" w:cs="Times New Roman"/>
                <w:b/>
                <w:color w:val="FF0000"/>
                <w:sz w:val="24"/>
                <w:szCs w:val="24"/>
              </w:rPr>
              <w:lastRenderedPageBreak/>
              <w:t xml:space="preserve">GEÇİCİ MADDE 25- </w:t>
            </w:r>
            <w:r w:rsidRPr="009B77E9">
              <w:rPr>
                <w:rFonts w:ascii="Times New Roman" w:hAnsi="Times New Roman" w:cs="Times New Roman"/>
                <w:color w:val="FF0000"/>
                <w:sz w:val="24"/>
                <w:szCs w:val="24"/>
              </w:rPr>
              <w:t>(1)</w:t>
            </w:r>
            <w:r>
              <w:rPr>
                <w:rFonts w:ascii="Times New Roman" w:hAnsi="Times New Roman" w:cs="Times New Roman"/>
                <w:b/>
                <w:color w:val="FF0000"/>
                <w:sz w:val="24"/>
                <w:szCs w:val="24"/>
              </w:rPr>
              <w:t xml:space="preserve"> </w:t>
            </w:r>
            <w:r w:rsidRPr="009B77E9">
              <w:rPr>
                <w:rFonts w:ascii="Times New Roman" w:hAnsi="Times New Roman" w:cs="Times New Roman"/>
                <w:color w:val="FF0000"/>
                <w:sz w:val="24"/>
                <w:szCs w:val="24"/>
              </w:rPr>
              <w:t>Geçici 23 üncü ve geçici 24 üncü maddeler kapsamına giren hususlara ilişkin usul ve esaslar ile bu maddelerin uygulanmasında ortaya çıkacak tereddütleri giderecek idareler, Çalışma ve Sosyal Güvenlik Bakanlığı, İçişleri Bakanlığı ve Maliye Bakanlığınca müştereken belirlenir.</w:t>
            </w:r>
          </w:p>
        </w:tc>
      </w:tr>
    </w:tbl>
    <w:p w:rsidR="00BD18CF" w:rsidRDefault="00BD18CF"/>
    <w:p w:rsidR="00CD21A9" w:rsidRPr="009B77E9" w:rsidRDefault="00CD21A9" w:rsidP="009B77E9">
      <w:pPr>
        <w:spacing w:after="0" w:line="240" w:lineRule="atLeast"/>
        <w:jc w:val="both"/>
        <w:rPr>
          <w:rFonts w:ascii="Times New Roman" w:hAnsi="Times New Roman" w:cs="Times New Roman"/>
          <w:sz w:val="24"/>
          <w:szCs w:val="24"/>
        </w:rPr>
      </w:pPr>
    </w:p>
    <w:sectPr w:rsidR="00CD21A9" w:rsidRPr="009B77E9" w:rsidSect="00433CAB">
      <w:head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D99" w:rsidRDefault="00930D99" w:rsidP="00433CAB">
      <w:pPr>
        <w:spacing w:after="0" w:line="240" w:lineRule="auto"/>
      </w:pPr>
      <w:r>
        <w:separator/>
      </w:r>
    </w:p>
  </w:endnote>
  <w:endnote w:type="continuationSeparator" w:id="0">
    <w:p w:rsidR="00930D99" w:rsidRDefault="00930D99" w:rsidP="00433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D99" w:rsidRDefault="00930D99" w:rsidP="00433CAB">
      <w:pPr>
        <w:spacing w:after="0" w:line="240" w:lineRule="auto"/>
      </w:pPr>
      <w:r>
        <w:separator/>
      </w:r>
    </w:p>
  </w:footnote>
  <w:footnote w:type="continuationSeparator" w:id="0">
    <w:p w:rsidR="00930D99" w:rsidRDefault="00930D99" w:rsidP="00433C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CAB" w:rsidRPr="00433CAB" w:rsidRDefault="00433CAB" w:rsidP="00433CAB">
    <w:pPr>
      <w:pStyle w:val="stbilgi"/>
      <w:jc w:val="center"/>
      <w:rPr>
        <w:rFonts w:ascii="Times New Roman" w:hAnsi="Times New Roman" w:cs="Times New Roman"/>
        <w:b/>
        <w:sz w:val="36"/>
      </w:rPr>
    </w:pPr>
    <w:r w:rsidRPr="00433CAB">
      <w:rPr>
        <w:rFonts w:ascii="Times New Roman" w:hAnsi="Times New Roman" w:cs="Times New Roman"/>
        <w:b/>
        <w:sz w:val="36"/>
      </w:rPr>
      <w:t>696 sayılı Olağanüstü Hal Kapsamında Bazı Düzenlemeler Yapılması Hakkında KHK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AE47F0"/>
    <w:multiLevelType w:val="hybridMultilevel"/>
    <w:tmpl w:val="52FC1212"/>
    <w:lvl w:ilvl="0" w:tplc="6F9C352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CAB"/>
    <w:rsid w:val="000A767C"/>
    <w:rsid w:val="000B6A7D"/>
    <w:rsid w:val="000D2881"/>
    <w:rsid w:val="00114241"/>
    <w:rsid w:val="001223A3"/>
    <w:rsid w:val="00123F1D"/>
    <w:rsid w:val="002A7B03"/>
    <w:rsid w:val="002E224A"/>
    <w:rsid w:val="003712D0"/>
    <w:rsid w:val="00433CAB"/>
    <w:rsid w:val="004D164A"/>
    <w:rsid w:val="00527ED4"/>
    <w:rsid w:val="00594ED7"/>
    <w:rsid w:val="005F15C6"/>
    <w:rsid w:val="006259B5"/>
    <w:rsid w:val="006476FC"/>
    <w:rsid w:val="006D0E31"/>
    <w:rsid w:val="007C03F1"/>
    <w:rsid w:val="008A04BC"/>
    <w:rsid w:val="008B390B"/>
    <w:rsid w:val="008F05A9"/>
    <w:rsid w:val="00930670"/>
    <w:rsid w:val="00930D99"/>
    <w:rsid w:val="009627D4"/>
    <w:rsid w:val="009A5E89"/>
    <w:rsid w:val="009B77E9"/>
    <w:rsid w:val="009C57C5"/>
    <w:rsid w:val="009D326B"/>
    <w:rsid w:val="00BD18CF"/>
    <w:rsid w:val="00C13EBB"/>
    <w:rsid w:val="00C47928"/>
    <w:rsid w:val="00CD21A9"/>
    <w:rsid w:val="00CE4749"/>
    <w:rsid w:val="00CF34DE"/>
    <w:rsid w:val="00D02221"/>
    <w:rsid w:val="00D930B6"/>
    <w:rsid w:val="00D93A47"/>
    <w:rsid w:val="00E02D08"/>
    <w:rsid w:val="00FB0321"/>
    <w:rsid w:val="00FD41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75BB05-62BC-4307-AD50-724563BE7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33C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433CA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33CAB"/>
  </w:style>
  <w:style w:type="paragraph" w:styleId="Altbilgi">
    <w:name w:val="footer"/>
    <w:basedOn w:val="Normal"/>
    <w:link w:val="AltbilgiChar"/>
    <w:uiPriority w:val="99"/>
    <w:unhideWhenUsed/>
    <w:rsid w:val="00433CA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33CAB"/>
  </w:style>
  <w:style w:type="paragraph" w:styleId="ListeParagraf">
    <w:name w:val="List Paragraph"/>
    <w:basedOn w:val="Normal"/>
    <w:uiPriority w:val="34"/>
    <w:qFormat/>
    <w:rsid w:val="00433CAB"/>
    <w:pPr>
      <w:spacing w:after="0" w:line="240" w:lineRule="auto"/>
      <w:ind w:left="720"/>
      <w:contextualSpacing/>
    </w:pPr>
    <w:rPr>
      <w:rFonts w:ascii="Times New Roman" w:eastAsia="MS Mincho" w:hAnsi="Times New Roman" w:cs="Times New Roman"/>
      <w:sz w:val="24"/>
      <w:szCs w:val="24"/>
      <w:lang w:eastAsia="ja-JP"/>
    </w:rPr>
  </w:style>
  <w:style w:type="character" w:styleId="Kpr">
    <w:name w:val="Hyperlink"/>
    <w:basedOn w:val="VarsaylanParagrafYazTipi"/>
    <w:uiPriority w:val="99"/>
    <w:semiHidden/>
    <w:unhideWhenUsed/>
    <w:rsid w:val="00433CAB"/>
    <w:rPr>
      <w:color w:val="0000FF"/>
      <w:u w:val="single"/>
    </w:rPr>
  </w:style>
  <w:style w:type="paragraph" w:styleId="NormalWeb">
    <w:name w:val="Normal (Web)"/>
    <w:basedOn w:val="Normal"/>
    <w:uiPriority w:val="99"/>
    <w:unhideWhenUsed/>
    <w:rsid w:val="008F05A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11</Pages>
  <Words>5589</Words>
  <Characters>31860</Characters>
  <Application>Microsoft Office Word</Application>
  <DocSecurity>0</DocSecurity>
  <Lines>265</Lines>
  <Paragraphs>74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Nigar Görgün</dc:creator>
  <cp:keywords/>
  <dc:description/>
  <cp:lastModifiedBy>Nigar Görgün</cp:lastModifiedBy>
  <cp:revision>37</cp:revision>
  <dcterms:created xsi:type="dcterms:W3CDTF">2017-12-25T12:15:00Z</dcterms:created>
  <dcterms:modified xsi:type="dcterms:W3CDTF">2018-01-08T14:41:00Z</dcterms:modified>
</cp:coreProperties>
</file>