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Look w:val="04A0"/>
      </w:tblPr>
      <w:tblGrid>
        <w:gridCol w:w="4606"/>
        <w:gridCol w:w="4606"/>
      </w:tblGrid>
      <w:tr w:rsidR="006D6992" w:rsidRPr="003E3DC6" w:rsidTr="006D6992">
        <w:tc>
          <w:tcPr>
            <w:tcW w:w="9212" w:type="dxa"/>
            <w:gridSpan w:val="2"/>
            <w:shd w:val="clear" w:color="auto" w:fill="C6D9F1" w:themeFill="text2" w:themeFillTint="33"/>
          </w:tcPr>
          <w:p w:rsidR="006D6992" w:rsidRPr="003E3DC6" w:rsidRDefault="006D6992" w:rsidP="003E3DC6">
            <w:pPr>
              <w:spacing w:line="240" w:lineRule="atLeast"/>
              <w:jc w:val="center"/>
              <w:rPr>
                <w:rFonts w:ascii="Times New Roman" w:hAnsi="Times New Roman" w:cs="Times New Roman"/>
                <w:b/>
                <w:sz w:val="24"/>
                <w:szCs w:val="24"/>
              </w:rPr>
            </w:pPr>
            <w:r w:rsidRPr="003E3DC6">
              <w:rPr>
                <w:rFonts w:ascii="Times New Roman" w:hAnsi="Times New Roman" w:cs="Times New Roman"/>
                <w:b/>
                <w:sz w:val="24"/>
                <w:szCs w:val="24"/>
              </w:rPr>
              <w:t>2577 sayılı İdari Yargılama Usulü Kanunu</w:t>
            </w:r>
          </w:p>
        </w:tc>
      </w:tr>
      <w:tr w:rsidR="006D6992" w:rsidRPr="003E3DC6" w:rsidTr="006D6992">
        <w:tc>
          <w:tcPr>
            <w:tcW w:w="4606" w:type="dxa"/>
            <w:shd w:val="clear" w:color="auto" w:fill="C6D9F1" w:themeFill="text2" w:themeFillTint="33"/>
          </w:tcPr>
          <w:p w:rsidR="006D6992" w:rsidRPr="003E3DC6" w:rsidRDefault="006D6992" w:rsidP="003E3DC6">
            <w:pPr>
              <w:spacing w:line="240" w:lineRule="atLeast"/>
              <w:jc w:val="center"/>
              <w:rPr>
                <w:rFonts w:ascii="Times New Roman" w:hAnsi="Times New Roman" w:cs="Times New Roman"/>
                <w:b/>
                <w:sz w:val="24"/>
                <w:szCs w:val="24"/>
              </w:rPr>
            </w:pPr>
            <w:r w:rsidRPr="003E3DC6">
              <w:rPr>
                <w:rFonts w:ascii="Times New Roman" w:hAnsi="Times New Roman" w:cs="Times New Roman"/>
                <w:b/>
                <w:sz w:val="24"/>
                <w:szCs w:val="24"/>
              </w:rPr>
              <w:t>Önceki Metin</w:t>
            </w:r>
          </w:p>
        </w:tc>
        <w:tc>
          <w:tcPr>
            <w:tcW w:w="4606" w:type="dxa"/>
            <w:shd w:val="clear" w:color="auto" w:fill="C6D9F1" w:themeFill="text2" w:themeFillTint="33"/>
          </w:tcPr>
          <w:p w:rsidR="006D6992" w:rsidRPr="003E3DC6" w:rsidRDefault="006D6992" w:rsidP="003E3DC6">
            <w:pPr>
              <w:spacing w:line="240" w:lineRule="atLeast"/>
              <w:jc w:val="center"/>
              <w:rPr>
                <w:rFonts w:ascii="Times New Roman" w:hAnsi="Times New Roman" w:cs="Times New Roman"/>
                <w:b/>
                <w:sz w:val="24"/>
                <w:szCs w:val="24"/>
              </w:rPr>
            </w:pPr>
            <w:r w:rsidRPr="003E3DC6">
              <w:rPr>
                <w:rFonts w:ascii="Times New Roman" w:hAnsi="Times New Roman" w:cs="Times New Roman"/>
                <w:b/>
                <w:sz w:val="24"/>
                <w:szCs w:val="24"/>
              </w:rPr>
              <w:t>Değişiklikten Sonraki Metin</w:t>
            </w:r>
          </w:p>
        </w:tc>
      </w:tr>
      <w:tr w:rsidR="006D6992" w:rsidRPr="003E3DC6" w:rsidTr="006D6992">
        <w:tc>
          <w:tcPr>
            <w:tcW w:w="4606" w:type="dxa"/>
          </w:tcPr>
          <w:p w:rsidR="006D6992" w:rsidRPr="003E3DC6" w:rsidRDefault="006D6992" w:rsidP="003E3DC6">
            <w:pPr>
              <w:pStyle w:val="Default"/>
              <w:spacing w:line="240" w:lineRule="atLeast"/>
              <w:ind w:firstLine="426"/>
              <w:jc w:val="both"/>
              <w:rPr>
                <w:b/>
              </w:rPr>
            </w:pPr>
            <w:r w:rsidRPr="003E3DC6">
              <w:rPr>
                <w:b/>
                <w:iCs/>
              </w:rPr>
              <w:t xml:space="preserve">Tebligat ve cevap verme: </w:t>
            </w:r>
          </w:p>
          <w:p w:rsidR="006D6992" w:rsidRPr="003E3DC6" w:rsidRDefault="006D6992" w:rsidP="003E3DC6">
            <w:pPr>
              <w:pStyle w:val="Default"/>
              <w:spacing w:line="240" w:lineRule="atLeast"/>
              <w:ind w:firstLine="426"/>
              <w:jc w:val="both"/>
            </w:pPr>
            <w:r w:rsidRPr="003E3DC6">
              <w:rPr>
                <w:b/>
                <w:bCs/>
              </w:rPr>
              <w:t>Madde 16</w:t>
            </w:r>
            <w:r w:rsidRPr="003E3DC6">
              <w:rPr>
                <w:bCs/>
              </w:rPr>
              <w:t>-</w:t>
            </w:r>
            <w:r w:rsidRPr="003E3DC6">
              <w:rPr>
                <w:b/>
                <w:bCs/>
              </w:rPr>
              <w:t xml:space="preserve"> </w:t>
            </w:r>
            <w:r w:rsidRPr="003E3DC6">
              <w:t xml:space="preserve">1. Dava dilekçelerinin ve eklerinin birer örneği davalıya, davalının vereceği savunma davacıya tebliğ olunur. </w:t>
            </w:r>
          </w:p>
          <w:p w:rsidR="006D6992" w:rsidRPr="003E3DC6" w:rsidRDefault="006D6992" w:rsidP="003E3DC6">
            <w:pPr>
              <w:pStyle w:val="Default"/>
              <w:spacing w:line="240" w:lineRule="atLeast"/>
              <w:ind w:firstLine="426"/>
              <w:jc w:val="both"/>
            </w:pPr>
            <w:r w:rsidRPr="003E3DC6">
              <w:t xml:space="preserve">2. Davacının ikinci dilekçesi davalıya, davalının vereceği ikinci savunma da davacıya tebliğ edilir. Buna karşı davacı cevap veremez. Ancak, davalının ikinci savunmasında, davacının cevaplandırmasını gerektiren hususlar bulunduğu, davanın görülmesi sırasında anlaşılırsa, davacıya cevap vermesi için bir süre verilir. </w:t>
            </w:r>
          </w:p>
          <w:p w:rsidR="006D6992" w:rsidRPr="003E3DC6" w:rsidRDefault="006D6992" w:rsidP="003E3DC6">
            <w:pPr>
              <w:pStyle w:val="Default"/>
              <w:spacing w:line="240" w:lineRule="atLeast"/>
              <w:ind w:firstLine="426"/>
              <w:jc w:val="both"/>
            </w:pPr>
            <w:r w:rsidRPr="003E3DC6">
              <w:t xml:space="preserve">3. Taraflar, yapılacak tebliğlere karşı, tebliğ tarihinden itibaren otuz gün içinde cevap verebilirler. Bu süre, ancak haklı sebeplerin bulunması halinde, taraflardan birinin isteği üzerine görevli mahkeme kararı ile otuz günü geçmemek ve bir defaya mahsus olmak üzere uzatılabilir. Sürenin geçmesinden sonra yapılan uzatma talepleri kabul edilmez. </w:t>
            </w:r>
          </w:p>
          <w:p w:rsidR="006D6992" w:rsidRPr="003E3DC6" w:rsidRDefault="006D6992" w:rsidP="003E3DC6">
            <w:pPr>
              <w:pStyle w:val="Default"/>
              <w:spacing w:line="240" w:lineRule="atLeast"/>
              <w:ind w:firstLine="426"/>
              <w:jc w:val="both"/>
            </w:pPr>
            <w:r w:rsidRPr="003E3DC6">
              <w:t xml:space="preserve">4. Taraflar, sürenin geçmesinden sonra verecekleri savunmalara veya ikinci dilekçelere dayanarak hak iddia edemezler. </w:t>
            </w:r>
          </w:p>
          <w:p w:rsidR="006D6992" w:rsidRPr="003E3DC6" w:rsidRDefault="006D6992" w:rsidP="003E3DC6">
            <w:pPr>
              <w:pStyle w:val="Default"/>
              <w:spacing w:line="240" w:lineRule="atLeast"/>
              <w:ind w:firstLine="426"/>
              <w:jc w:val="both"/>
            </w:pPr>
          </w:p>
          <w:p w:rsidR="006D6992" w:rsidRPr="003E3DC6" w:rsidRDefault="006D6992" w:rsidP="003E3DC6">
            <w:pPr>
              <w:pStyle w:val="Default"/>
              <w:spacing w:line="240" w:lineRule="atLeast"/>
              <w:ind w:firstLine="426"/>
              <w:jc w:val="both"/>
            </w:pPr>
          </w:p>
          <w:p w:rsidR="006D6992" w:rsidRPr="003E3DC6" w:rsidRDefault="006D6992" w:rsidP="003E3DC6">
            <w:pPr>
              <w:pStyle w:val="Default"/>
              <w:spacing w:line="240" w:lineRule="atLeast"/>
              <w:ind w:firstLine="426"/>
              <w:jc w:val="both"/>
            </w:pPr>
          </w:p>
          <w:p w:rsidR="006D6992" w:rsidRPr="003E3DC6" w:rsidRDefault="006D6992" w:rsidP="003E3DC6">
            <w:pPr>
              <w:pStyle w:val="Default"/>
              <w:spacing w:line="240" w:lineRule="atLeast"/>
              <w:ind w:firstLine="426"/>
              <w:jc w:val="both"/>
            </w:pPr>
          </w:p>
          <w:p w:rsidR="006D6992" w:rsidRPr="003E3DC6" w:rsidRDefault="006D6992" w:rsidP="003E3DC6">
            <w:pPr>
              <w:pStyle w:val="Default"/>
              <w:spacing w:line="240" w:lineRule="atLeast"/>
              <w:ind w:firstLine="426"/>
              <w:jc w:val="both"/>
            </w:pPr>
          </w:p>
          <w:p w:rsidR="006D6992" w:rsidRPr="003E3DC6" w:rsidRDefault="006D6992" w:rsidP="003E3DC6">
            <w:pPr>
              <w:pStyle w:val="Default"/>
              <w:spacing w:line="240" w:lineRule="atLeast"/>
              <w:ind w:firstLine="426"/>
              <w:jc w:val="both"/>
            </w:pPr>
          </w:p>
          <w:p w:rsidR="006D6992" w:rsidRPr="003E3DC6" w:rsidRDefault="006D6992" w:rsidP="003E3DC6">
            <w:pPr>
              <w:pStyle w:val="Default"/>
              <w:spacing w:line="240" w:lineRule="atLeast"/>
              <w:ind w:firstLine="426"/>
              <w:jc w:val="both"/>
            </w:pPr>
          </w:p>
          <w:p w:rsidR="006D6992" w:rsidRPr="003E3DC6" w:rsidRDefault="006D6992" w:rsidP="003E3DC6">
            <w:pPr>
              <w:pStyle w:val="Default"/>
              <w:spacing w:line="240" w:lineRule="atLeast"/>
              <w:ind w:firstLine="426"/>
              <w:jc w:val="both"/>
            </w:pPr>
          </w:p>
          <w:p w:rsidR="006D6992" w:rsidRPr="003E3DC6" w:rsidRDefault="006D6992" w:rsidP="003E3DC6">
            <w:pPr>
              <w:pStyle w:val="Default"/>
              <w:spacing w:line="240" w:lineRule="atLeast"/>
              <w:ind w:firstLine="426"/>
              <w:jc w:val="both"/>
            </w:pPr>
            <w:r w:rsidRPr="003E3DC6">
              <w:t xml:space="preserve">5. Davalara ilişkin işlem dosyalarının aslı veya onaylı örneği idarenin savunması ile birlikte, Danıştay veya ilgili mahkeme başkanlığına gönderilir. </w:t>
            </w:r>
          </w:p>
          <w:p w:rsidR="006D6992" w:rsidRPr="003E3DC6" w:rsidRDefault="006D6992" w:rsidP="003E3DC6">
            <w:pPr>
              <w:spacing w:line="240" w:lineRule="atLeast"/>
              <w:ind w:firstLine="426"/>
              <w:jc w:val="both"/>
              <w:rPr>
                <w:rFonts w:ascii="Times New Roman" w:hAnsi="Times New Roman" w:cs="Times New Roman"/>
                <w:sz w:val="24"/>
                <w:szCs w:val="24"/>
              </w:rPr>
            </w:pPr>
            <w:r w:rsidRPr="003E3DC6">
              <w:rPr>
                <w:rFonts w:ascii="Times New Roman" w:hAnsi="Times New Roman" w:cs="Times New Roman"/>
                <w:sz w:val="24"/>
                <w:szCs w:val="24"/>
              </w:rPr>
              <w:t xml:space="preserve">6. </w:t>
            </w:r>
            <w:proofErr w:type="spellStart"/>
            <w:r w:rsidRPr="003E3DC6">
              <w:rPr>
                <w:rFonts w:ascii="Times New Roman" w:hAnsi="Times New Roman" w:cs="Times New Roman"/>
                <w:sz w:val="24"/>
                <w:szCs w:val="24"/>
              </w:rPr>
              <w:t>Danıştayda</w:t>
            </w:r>
            <w:proofErr w:type="spellEnd"/>
            <w:r w:rsidRPr="003E3DC6">
              <w:rPr>
                <w:rFonts w:ascii="Times New Roman" w:hAnsi="Times New Roman" w:cs="Times New Roman"/>
                <w:sz w:val="24"/>
                <w:szCs w:val="24"/>
              </w:rPr>
              <w:t xml:space="preserve"> ilk derece mahkemesi sıfatıyla görülen davalarda savcının esas hakkındaki yazılı düşüncesi taraflara tebliğ edilir. Taraflar, tebliğden itibaren on gün içinde görüşlerini yazılı olarak bildirebilirler.</w:t>
            </w:r>
          </w:p>
        </w:tc>
        <w:tc>
          <w:tcPr>
            <w:tcW w:w="4606" w:type="dxa"/>
          </w:tcPr>
          <w:p w:rsidR="006D6992" w:rsidRPr="003E3DC6" w:rsidRDefault="006D6992" w:rsidP="003E3DC6">
            <w:pPr>
              <w:pStyle w:val="Default"/>
              <w:spacing w:line="240" w:lineRule="atLeast"/>
              <w:ind w:firstLine="426"/>
              <w:jc w:val="both"/>
              <w:rPr>
                <w:b/>
              </w:rPr>
            </w:pPr>
            <w:r w:rsidRPr="003E3DC6">
              <w:rPr>
                <w:b/>
                <w:iCs/>
              </w:rPr>
              <w:t xml:space="preserve">Tebligat ve cevap verme: </w:t>
            </w:r>
          </w:p>
          <w:p w:rsidR="006D6992" w:rsidRPr="003E3DC6" w:rsidRDefault="006D6992" w:rsidP="003E3DC6">
            <w:pPr>
              <w:pStyle w:val="Default"/>
              <w:spacing w:line="240" w:lineRule="atLeast"/>
              <w:ind w:firstLine="426"/>
              <w:jc w:val="both"/>
            </w:pPr>
            <w:r w:rsidRPr="003E3DC6">
              <w:rPr>
                <w:b/>
                <w:bCs/>
              </w:rPr>
              <w:t>Madde 16</w:t>
            </w:r>
            <w:r w:rsidRPr="003E3DC6">
              <w:rPr>
                <w:bCs/>
              </w:rPr>
              <w:t>-</w:t>
            </w:r>
            <w:r w:rsidRPr="003E3DC6">
              <w:rPr>
                <w:b/>
                <w:bCs/>
              </w:rPr>
              <w:t xml:space="preserve"> </w:t>
            </w:r>
            <w:r w:rsidRPr="003E3DC6">
              <w:t xml:space="preserve">1. Dava dilekçelerinin ve eklerinin birer örneği davalıya, davalının vereceği savunma davacıya tebliğ olunur. </w:t>
            </w:r>
          </w:p>
          <w:p w:rsidR="006D6992" w:rsidRPr="003E3DC6" w:rsidRDefault="006D6992" w:rsidP="003E3DC6">
            <w:pPr>
              <w:pStyle w:val="Default"/>
              <w:spacing w:line="240" w:lineRule="atLeast"/>
              <w:ind w:firstLine="426"/>
              <w:jc w:val="both"/>
            </w:pPr>
            <w:r w:rsidRPr="003E3DC6">
              <w:t xml:space="preserve">2. Davacının ikinci dilekçesi davalıya, davalının vereceği ikinci savunma da davacıya tebliğ edilir. Buna karşı davacı cevap veremez. Ancak, davalının ikinci savunmasında, davacının cevaplandırmasını gerektiren hususlar bulunduğu, davanın görülmesi sırasında anlaşılırsa, davacıya cevap vermesi için bir süre verilir. </w:t>
            </w:r>
          </w:p>
          <w:p w:rsidR="006D6992" w:rsidRPr="003E3DC6" w:rsidRDefault="006D6992" w:rsidP="003E3DC6">
            <w:pPr>
              <w:pStyle w:val="Default"/>
              <w:spacing w:line="240" w:lineRule="atLeast"/>
              <w:ind w:firstLine="426"/>
              <w:jc w:val="both"/>
            </w:pPr>
            <w:r w:rsidRPr="003E3DC6">
              <w:t xml:space="preserve">3. Taraflar, yapılacak tebliğlere karşı, tebliğ tarihinden itibaren otuz gün içinde cevap verebilirler. Bu süre, ancak haklı sebeplerin bulunması halinde, taraflardan birinin isteği üzerine görevli mahkeme kararı ile otuz günü geçmemek ve bir defaya mahsus olmak üzere uzatılabilir. Sürenin geçmesinden sonra yapılan uzatma talepleri kabul edilmez. </w:t>
            </w:r>
          </w:p>
          <w:p w:rsidR="006D6992" w:rsidRPr="003E3DC6" w:rsidRDefault="006D6992" w:rsidP="003E3DC6">
            <w:pPr>
              <w:pStyle w:val="Default"/>
              <w:spacing w:line="240" w:lineRule="atLeast"/>
              <w:ind w:firstLine="426"/>
              <w:jc w:val="both"/>
            </w:pPr>
            <w:r w:rsidRPr="003E3DC6">
              <w:t xml:space="preserve">4. Taraflar, sürenin geçmesinden sonra verecekleri savunmalara veya ikinci dilekçelere dayanarak hak iddia edemezler. </w:t>
            </w:r>
            <w:r w:rsidRPr="003E3DC6">
              <w:rPr>
                <w:color w:val="FF0000"/>
              </w:rPr>
              <w:t xml:space="preserve">Ancak, tam yargı davalarında dava dilekçesinde belirtilen miktar, süre veya diğer usul kuralları gözetilmeksizin nihai karar verilinceye kadar, harcı ödenmek suretiyle bir defaya mahsus olmak üzere artırılabilir ve miktarın artırılmasına ilişkin dilekçe otuz gün içinde cevap verilmek üzere karşı tarafa tebliğ edilir. </w:t>
            </w:r>
          </w:p>
          <w:p w:rsidR="006D6992" w:rsidRPr="003E3DC6" w:rsidRDefault="006D6992" w:rsidP="003E3DC6">
            <w:pPr>
              <w:pStyle w:val="Default"/>
              <w:spacing w:line="240" w:lineRule="atLeast"/>
              <w:ind w:firstLine="426"/>
              <w:jc w:val="both"/>
            </w:pPr>
            <w:r w:rsidRPr="003E3DC6">
              <w:t xml:space="preserve">5. Davalara ilişkin işlem dosyalarının aslı veya onaylı örneği idarenin savunması ile birlikte, Danıştay veya ilgili mahkeme başkanlığına gönderilir. </w:t>
            </w:r>
          </w:p>
          <w:p w:rsidR="006D6992" w:rsidRPr="003E3DC6" w:rsidRDefault="006D6992" w:rsidP="003E3DC6">
            <w:pPr>
              <w:pStyle w:val="Default"/>
              <w:spacing w:line="240" w:lineRule="atLeast"/>
              <w:ind w:firstLine="426"/>
              <w:jc w:val="both"/>
            </w:pPr>
            <w:r w:rsidRPr="003E3DC6">
              <w:t xml:space="preserve">6. </w:t>
            </w:r>
            <w:proofErr w:type="spellStart"/>
            <w:r w:rsidRPr="003E3DC6">
              <w:t>Danıştayda</w:t>
            </w:r>
            <w:proofErr w:type="spellEnd"/>
            <w:r w:rsidRPr="003E3DC6">
              <w:t xml:space="preserve"> ilk derece mahkemesi sıfatıyla görülen davalarda savcının esas hakkındaki yazılı düşüncesi taraflara tebliğ edilir. Taraflar, tebliğden itibaren on gün içinde görüşlerini yazılı olarak bildirebilirler.</w:t>
            </w:r>
          </w:p>
        </w:tc>
      </w:tr>
      <w:tr w:rsidR="006D6992" w:rsidRPr="003E3DC6" w:rsidTr="006D6992">
        <w:tc>
          <w:tcPr>
            <w:tcW w:w="4606" w:type="dxa"/>
          </w:tcPr>
          <w:p w:rsidR="006D6992" w:rsidRPr="003E3DC6" w:rsidRDefault="006D6992" w:rsidP="003E3DC6">
            <w:pPr>
              <w:pStyle w:val="Default"/>
              <w:spacing w:line="240" w:lineRule="atLeast"/>
              <w:rPr>
                <w:i/>
                <w:iCs/>
              </w:rPr>
            </w:pPr>
          </w:p>
        </w:tc>
        <w:tc>
          <w:tcPr>
            <w:tcW w:w="4606" w:type="dxa"/>
          </w:tcPr>
          <w:p w:rsidR="006D6992" w:rsidRPr="003E3DC6" w:rsidRDefault="006D6992" w:rsidP="003E3DC6">
            <w:pPr>
              <w:spacing w:line="240" w:lineRule="atLeast"/>
              <w:ind w:firstLine="356"/>
              <w:jc w:val="both"/>
              <w:rPr>
                <w:rFonts w:ascii="Times New Roman" w:hAnsi="Times New Roman" w:cs="Times New Roman"/>
                <w:sz w:val="24"/>
                <w:szCs w:val="24"/>
              </w:rPr>
            </w:pPr>
            <w:r w:rsidRPr="003E3DC6">
              <w:rPr>
                <w:rFonts w:ascii="Times New Roman" w:hAnsi="Times New Roman" w:cs="Times New Roman"/>
                <w:color w:val="FF0000"/>
                <w:sz w:val="24"/>
                <w:szCs w:val="24"/>
              </w:rPr>
              <w:t xml:space="preserve">GEÇİCİ MADDE 7- 1. Bu maddeyi ihdas eden Kanunla, bu Kanunun 16 </w:t>
            </w:r>
            <w:proofErr w:type="spellStart"/>
            <w:r w:rsidRPr="003E3DC6">
              <w:rPr>
                <w:rFonts w:ascii="Times New Roman" w:hAnsi="Times New Roman" w:cs="Times New Roman"/>
                <w:color w:val="FF0000"/>
                <w:sz w:val="24"/>
                <w:szCs w:val="24"/>
              </w:rPr>
              <w:t>ncı</w:t>
            </w:r>
            <w:proofErr w:type="spellEnd"/>
            <w:r w:rsidRPr="003E3DC6">
              <w:rPr>
                <w:rFonts w:ascii="Times New Roman" w:hAnsi="Times New Roman" w:cs="Times New Roman"/>
                <w:color w:val="FF0000"/>
                <w:sz w:val="24"/>
                <w:szCs w:val="24"/>
              </w:rPr>
              <w:t xml:space="preserve"> maddesinin dördüncü fıkrasına eklenen hüküm, kanun yolu aşaması dâhil, yürürlük tarihinde derdest olan davalarda da uygulanır.</w:t>
            </w:r>
          </w:p>
        </w:tc>
      </w:tr>
    </w:tbl>
    <w:p w:rsidR="006D6992" w:rsidRPr="003E3DC6" w:rsidRDefault="006D6992" w:rsidP="003E3DC6">
      <w:pPr>
        <w:spacing w:after="0" w:line="240" w:lineRule="atLeast"/>
        <w:rPr>
          <w:rFonts w:ascii="Times New Roman" w:hAnsi="Times New Roman" w:cs="Times New Roman"/>
          <w:sz w:val="24"/>
          <w:szCs w:val="24"/>
        </w:rPr>
      </w:pPr>
    </w:p>
    <w:tbl>
      <w:tblPr>
        <w:tblStyle w:val="TabloKlavuzu"/>
        <w:tblW w:w="0" w:type="auto"/>
        <w:tblLook w:val="04A0"/>
      </w:tblPr>
      <w:tblGrid>
        <w:gridCol w:w="4606"/>
        <w:gridCol w:w="4606"/>
      </w:tblGrid>
      <w:tr w:rsidR="006D6992" w:rsidRPr="003E3DC6" w:rsidTr="006D6992">
        <w:tc>
          <w:tcPr>
            <w:tcW w:w="9212" w:type="dxa"/>
            <w:gridSpan w:val="2"/>
            <w:shd w:val="clear" w:color="auto" w:fill="C6D9F1" w:themeFill="text2" w:themeFillTint="33"/>
          </w:tcPr>
          <w:p w:rsidR="006D6992" w:rsidRPr="003E3DC6" w:rsidRDefault="006D6992" w:rsidP="003E3DC6">
            <w:pPr>
              <w:spacing w:line="240" w:lineRule="atLeast"/>
              <w:jc w:val="center"/>
              <w:rPr>
                <w:rFonts w:ascii="Times New Roman" w:hAnsi="Times New Roman" w:cs="Times New Roman"/>
                <w:b/>
                <w:sz w:val="24"/>
                <w:szCs w:val="24"/>
              </w:rPr>
            </w:pPr>
            <w:r w:rsidRPr="003E3DC6">
              <w:rPr>
                <w:rFonts w:ascii="Times New Roman" w:hAnsi="Times New Roman" w:cs="Times New Roman"/>
                <w:b/>
                <w:sz w:val="24"/>
                <w:szCs w:val="24"/>
              </w:rPr>
              <w:lastRenderedPageBreak/>
              <w:t>2942 sayılı Kamulaştırma Kanunu</w:t>
            </w:r>
          </w:p>
        </w:tc>
      </w:tr>
      <w:tr w:rsidR="006D6992" w:rsidRPr="003E3DC6" w:rsidTr="006D6992">
        <w:tc>
          <w:tcPr>
            <w:tcW w:w="4606" w:type="dxa"/>
            <w:shd w:val="clear" w:color="auto" w:fill="C6D9F1" w:themeFill="text2" w:themeFillTint="33"/>
          </w:tcPr>
          <w:p w:rsidR="006D6992" w:rsidRPr="003E3DC6" w:rsidRDefault="006D6992" w:rsidP="003E3DC6">
            <w:pPr>
              <w:spacing w:line="240" w:lineRule="atLeast"/>
              <w:jc w:val="center"/>
              <w:rPr>
                <w:rFonts w:ascii="Times New Roman" w:hAnsi="Times New Roman" w:cs="Times New Roman"/>
                <w:b/>
                <w:sz w:val="24"/>
                <w:szCs w:val="24"/>
              </w:rPr>
            </w:pPr>
            <w:r w:rsidRPr="003E3DC6">
              <w:rPr>
                <w:rFonts w:ascii="Times New Roman" w:hAnsi="Times New Roman" w:cs="Times New Roman"/>
                <w:b/>
                <w:sz w:val="24"/>
                <w:szCs w:val="24"/>
              </w:rPr>
              <w:t>Önceki Metin</w:t>
            </w:r>
          </w:p>
        </w:tc>
        <w:tc>
          <w:tcPr>
            <w:tcW w:w="4606" w:type="dxa"/>
            <w:shd w:val="clear" w:color="auto" w:fill="C6D9F1" w:themeFill="text2" w:themeFillTint="33"/>
          </w:tcPr>
          <w:p w:rsidR="006D6992" w:rsidRPr="003E3DC6" w:rsidRDefault="006D6992" w:rsidP="003E3DC6">
            <w:pPr>
              <w:spacing w:line="240" w:lineRule="atLeast"/>
              <w:jc w:val="center"/>
              <w:rPr>
                <w:rFonts w:ascii="Times New Roman" w:hAnsi="Times New Roman" w:cs="Times New Roman"/>
                <w:b/>
                <w:sz w:val="24"/>
                <w:szCs w:val="24"/>
              </w:rPr>
            </w:pPr>
            <w:r w:rsidRPr="003E3DC6">
              <w:rPr>
                <w:rFonts w:ascii="Times New Roman" w:hAnsi="Times New Roman" w:cs="Times New Roman"/>
                <w:b/>
                <w:sz w:val="24"/>
                <w:szCs w:val="24"/>
              </w:rPr>
              <w:t>Değişiklikten Sonraki Metin</w:t>
            </w:r>
          </w:p>
        </w:tc>
      </w:tr>
      <w:tr w:rsidR="006D6992" w:rsidRPr="003E3DC6" w:rsidTr="006D6992">
        <w:tc>
          <w:tcPr>
            <w:tcW w:w="4606" w:type="dxa"/>
            <w:shd w:val="clear" w:color="auto" w:fill="FFFFFF" w:themeFill="background1"/>
          </w:tcPr>
          <w:p w:rsidR="006D6992" w:rsidRPr="003E3DC6" w:rsidRDefault="006D6992" w:rsidP="003E3DC6">
            <w:pPr>
              <w:pStyle w:val="Default"/>
              <w:spacing w:line="240" w:lineRule="atLeast"/>
              <w:ind w:firstLine="426"/>
              <w:jc w:val="both"/>
              <w:rPr>
                <w:b/>
              </w:rPr>
            </w:pPr>
            <w:r w:rsidRPr="003E3DC6">
              <w:rPr>
                <w:b/>
              </w:rPr>
              <w:t>Kamulaştırma bedelinin mahkemece tespiti ve taşınmaz malın idare adına tescili</w:t>
            </w:r>
          </w:p>
          <w:p w:rsidR="006D6992" w:rsidRPr="003E3DC6" w:rsidRDefault="006D6992" w:rsidP="003E3DC6">
            <w:pPr>
              <w:pStyle w:val="Default"/>
              <w:spacing w:line="240" w:lineRule="atLeast"/>
              <w:ind w:firstLine="426"/>
              <w:jc w:val="both"/>
            </w:pPr>
            <w:proofErr w:type="gramStart"/>
            <w:r w:rsidRPr="003E3DC6">
              <w:rPr>
                <w:b/>
              </w:rPr>
              <w:t>Madde 10</w:t>
            </w:r>
            <w:r w:rsidRPr="003E3DC6">
              <w:t xml:space="preserve">- (1) Kamulaştırmanın satın alma usulü ile yapılamaması halinde idare, 7 </w:t>
            </w:r>
            <w:proofErr w:type="spellStart"/>
            <w:r w:rsidRPr="003E3DC6">
              <w:t>nci</w:t>
            </w:r>
            <w:proofErr w:type="spellEnd"/>
            <w:r w:rsidRPr="003E3DC6">
              <w:t xml:space="preserve"> maddeye göre topladığı bilgi ve belgelerle 8 inci madde uyarınca yaptırmış olduğu bedel tespiti ve bu husustaki diğer bilgi ve belgeleri bir dilekçeye ekleyerek taşınmaz malın bulunduğu yer asliye hukuk mahkemesine müracaat eder ve taşınmaz malın kamulaştırma bedelinin tespitiyle, bu bedelin, peşin veya kamulaştırma 3 üncü maddenin ikinci fıkrasına göre yapılmış ise taksitle ödenmesi karşılığında, idare adına tesciline karar verilmesini ister. </w:t>
            </w:r>
            <w:proofErr w:type="gramEnd"/>
          </w:p>
          <w:p w:rsidR="006D6992" w:rsidRPr="003E3DC6" w:rsidRDefault="006D6992" w:rsidP="003E3DC6">
            <w:pPr>
              <w:pStyle w:val="Default"/>
              <w:spacing w:line="240" w:lineRule="atLeast"/>
              <w:ind w:firstLine="426"/>
              <w:jc w:val="both"/>
            </w:pPr>
            <w:proofErr w:type="gramStart"/>
            <w:r w:rsidRPr="003E3DC6">
              <w:t xml:space="preserve">(2) Mahkeme, idarenin başvuru tarihinden itibaren en geç otuz gün sonrası için belirlediği duruşma gününü, dava dilekçesi ve idare tarafından verilen belgelerin birer örneği de eklenerek taşınmaz malın malikine meşruhatlı davetiye ile veya idarece yapılan araştırmalar sonucunda adresleri bulunamayanlara, 11.2.1959 tarihli ve 7201 sayılı Tebligat Kanununun 28 inci maddesi gereğince ilan yoluyla tebligat suretiyle bildirerek duruşmaya katılmaya çağırır. </w:t>
            </w:r>
            <w:proofErr w:type="gramEnd"/>
            <w:r w:rsidRPr="003E3DC6">
              <w:t xml:space="preserve">Duruşma günü idareye de tebliğ olunur. </w:t>
            </w:r>
          </w:p>
          <w:p w:rsidR="006D6992" w:rsidRPr="003E3DC6" w:rsidRDefault="006D6992" w:rsidP="003E3DC6">
            <w:pPr>
              <w:pStyle w:val="Default"/>
              <w:spacing w:line="240" w:lineRule="atLeast"/>
              <w:ind w:firstLine="426"/>
              <w:jc w:val="both"/>
            </w:pPr>
            <w:r w:rsidRPr="003E3DC6">
              <w:t xml:space="preserve">(3) Mahkemece malike doğrudan çıkarılacak meşruhatlı davetiyede veya ilan yolu ile yapılacak tebligatta; </w:t>
            </w:r>
          </w:p>
          <w:p w:rsidR="006D6992" w:rsidRPr="003E3DC6" w:rsidRDefault="006D6992" w:rsidP="003E3DC6">
            <w:pPr>
              <w:pStyle w:val="Default"/>
              <w:spacing w:line="240" w:lineRule="atLeast"/>
              <w:ind w:firstLine="426"/>
              <w:jc w:val="both"/>
            </w:pPr>
            <w:r w:rsidRPr="003E3DC6">
              <w:t xml:space="preserve">a) Kamulaştırılacak taşınmaz malın tapuda kayıtlı bulunduğu yer, mevkii, pafta, ada, parsel numarası, vasfı, yüzölçümü. </w:t>
            </w:r>
          </w:p>
          <w:p w:rsidR="006D6992" w:rsidRPr="003E3DC6" w:rsidRDefault="006D6992" w:rsidP="003E3DC6">
            <w:pPr>
              <w:pStyle w:val="Default"/>
              <w:spacing w:line="240" w:lineRule="atLeast"/>
              <w:ind w:firstLine="426"/>
              <w:jc w:val="both"/>
            </w:pPr>
            <w:r w:rsidRPr="003E3DC6">
              <w:t xml:space="preserve">b) Malik veya maliklerin ad ve soyadları, </w:t>
            </w:r>
          </w:p>
          <w:p w:rsidR="006D6992" w:rsidRPr="003E3DC6" w:rsidRDefault="006D6992" w:rsidP="003E3DC6">
            <w:pPr>
              <w:pStyle w:val="Default"/>
              <w:spacing w:line="240" w:lineRule="atLeast"/>
              <w:ind w:firstLine="426"/>
              <w:jc w:val="both"/>
            </w:pPr>
            <w:r w:rsidRPr="003E3DC6">
              <w:t xml:space="preserve">c) Kamulaştırmayı yapan idarenin adı, </w:t>
            </w:r>
          </w:p>
          <w:p w:rsidR="006D6992" w:rsidRPr="003E3DC6" w:rsidRDefault="006D6992" w:rsidP="003E3DC6">
            <w:pPr>
              <w:pStyle w:val="Default"/>
              <w:spacing w:line="240" w:lineRule="atLeast"/>
              <w:ind w:firstLine="426"/>
              <w:jc w:val="both"/>
            </w:pPr>
            <w:r w:rsidRPr="003E3DC6">
              <w:t xml:space="preserve">d) 14 üncü maddede öngörülen süre içerisinde, tebligat veya ilan tarihinden itibaren kamulaştırma işlemine idari yargıda iptal veya adli yargıda maddi hatalara karşı düzeltim davası açabilecekleri, </w:t>
            </w:r>
          </w:p>
          <w:p w:rsidR="006D6992" w:rsidRPr="003E3DC6" w:rsidRDefault="006D6992" w:rsidP="003E3DC6">
            <w:pPr>
              <w:pStyle w:val="Default"/>
              <w:spacing w:line="240" w:lineRule="atLeast"/>
              <w:ind w:firstLine="426"/>
              <w:jc w:val="both"/>
            </w:pPr>
            <w:r w:rsidRPr="003E3DC6">
              <w:t xml:space="preserve">e) Açılacak davalarda husumetin kime yöneltileceği, </w:t>
            </w:r>
          </w:p>
          <w:p w:rsidR="006D6992" w:rsidRPr="003E3DC6" w:rsidRDefault="006D6992" w:rsidP="003E3DC6">
            <w:pPr>
              <w:pStyle w:val="Default"/>
              <w:spacing w:line="240" w:lineRule="atLeast"/>
              <w:ind w:firstLine="426"/>
              <w:jc w:val="both"/>
            </w:pPr>
            <w:r w:rsidRPr="003E3DC6">
              <w:t xml:space="preserve">f) 14 üncü maddede öngörülen süre içerisinde, kamulaştırma işlemine karşı idari yargıda iptal davası açanların, dava </w:t>
            </w:r>
            <w:r w:rsidRPr="003E3DC6">
              <w:lastRenderedPageBreak/>
              <w:t xml:space="preserve">açtıklarını ve yürütmenin durdurulması kararı aldıklarını belgelendirmedikleri takdirde, kamulaştırma işleminin kesinleşeceği ve mahkemece tespit edilen kamulaştırma bedeli üzerinden taşınmaz malın kamulaştırma yapan idare adına tescil edileceği, </w:t>
            </w:r>
          </w:p>
          <w:p w:rsidR="006D6992" w:rsidRPr="003E3DC6" w:rsidRDefault="006D6992"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color w:val="000000"/>
                <w:sz w:val="24"/>
                <w:szCs w:val="24"/>
              </w:rPr>
              <w:t>g) Mahkemece tespit edilen kamulaştırma bedelinin hak sahibi adına hangi bankaya yatırılacağı,</w:t>
            </w:r>
          </w:p>
          <w:p w:rsidR="006D6992" w:rsidRPr="003E3DC6" w:rsidRDefault="006D6992"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color w:val="000000"/>
                <w:sz w:val="24"/>
                <w:szCs w:val="24"/>
              </w:rPr>
              <w:t xml:space="preserve">h) Konuya ve taşınmaz malın değerine ilişkin tüm savunma ve delilleri, tebliğ tarihinden itibaren on gün içinde mahkemeye yazılı olarak bildirmeleri gerektiği, </w:t>
            </w:r>
          </w:p>
          <w:p w:rsidR="006D6992" w:rsidRPr="003E3DC6" w:rsidRDefault="006D6992"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color w:val="000000"/>
                <w:sz w:val="24"/>
                <w:szCs w:val="24"/>
              </w:rPr>
              <w:t xml:space="preserve">Belirtilir. </w:t>
            </w:r>
          </w:p>
          <w:p w:rsidR="006D6992" w:rsidRPr="003E3DC6" w:rsidRDefault="006D6992"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color w:val="000000"/>
                <w:sz w:val="24"/>
                <w:szCs w:val="24"/>
              </w:rPr>
              <w:t xml:space="preserve">(4) Mahkemece, kamulaştırılacak taşınmaz malın bulunduğu yerde mahalli gazete çıkıyor ise, bu mahalli gazetelerden birisinde ve Türkiye genelinde yayımlanan gazetelerin birisinde kamulaştırmanın ve belgelerin özeti en az bir defa yayımlanır. </w:t>
            </w:r>
          </w:p>
          <w:p w:rsidR="006D6992" w:rsidRPr="003E3DC6" w:rsidRDefault="006D6992" w:rsidP="003E3DC6">
            <w:pPr>
              <w:pStyle w:val="Default"/>
              <w:spacing w:line="240" w:lineRule="atLeast"/>
              <w:ind w:firstLine="426"/>
              <w:jc w:val="both"/>
            </w:pPr>
            <w:r w:rsidRPr="003E3DC6">
              <w:t xml:space="preserve">(5) Mahkemece belirlenen günde yapılacak duruşmada </w:t>
            </w:r>
            <w:proofErr w:type="gramStart"/>
            <w:r w:rsidRPr="003E3DC6">
              <w:t>hakim</w:t>
            </w:r>
            <w:proofErr w:type="gramEnd"/>
            <w:r w:rsidRPr="003E3DC6">
              <w:t xml:space="preserve">, taşınmaz malın bedeli konusunda tarafları anlaşmaya davet eder. Tarafların bedelde anlaşması halinde </w:t>
            </w:r>
            <w:proofErr w:type="gramStart"/>
            <w:r w:rsidRPr="003E3DC6">
              <w:t>hakim</w:t>
            </w:r>
            <w:proofErr w:type="gramEnd"/>
            <w:r w:rsidRPr="003E3DC6">
              <w:t xml:space="preserve">, taraflarca anlaşılan bu bedeli kamulaştırma bedeli olarak kabul eder ve sekizinci </w:t>
            </w:r>
            <w:proofErr w:type="spellStart"/>
            <w:r w:rsidRPr="003E3DC6">
              <w:t>fıkrının</w:t>
            </w:r>
            <w:proofErr w:type="spellEnd"/>
            <w:r w:rsidRPr="003E3DC6">
              <w:t xml:space="preserve"> ikinci ve devamı cümleleri uyarınca işlem yapar. </w:t>
            </w:r>
          </w:p>
          <w:p w:rsidR="006D6992" w:rsidRPr="003E3DC6" w:rsidRDefault="006D6992" w:rsidP="003E3DC6">
            <w:pPr>
              <w:pStyle w:val="Default"/>
              <w:spacing w:line="240" w:lineRule="atLeast"/>
              <w:ind w:firstLine="426"/>
              <w:jc w:val="both"/>
            </w:pPr>
            <w:r w:rsidRPr="003E3DC6">
              <w:t xml:space="preserve">(6) Mahkemece yapılan duruşmada tarafların bedelde anlaşamamaları halinde </w:t>
            </w:r>
            <w:proofErr w:type="gramStart"/>
            <w:r w:rsidRPr="003E3DC6">
              <w:t>hakim</w:t>
            </w:r>
            <w:proofErr w:type="gramEnd"/>
            <w:r w:rsidRPr="003E3DC6">
              <w:t xml:space="preserve">, en geç on gün içinde keşif ve otuz gün sonrası için de duruşma günü tayin ederek, 15 inci maddede sayılan bilirkişiler marifetiyle ve tüm ilgililerin huzurunda taşınmaz malın değerini tespit için mahallinde keşif yapar. Yapılacak keşifte, taşınmaz malın bulunduğu yerin bağlı olduğu köy veya mahalle muhtarının da hazır bulunması amacıyla, muhtara da davetiye çıkartılır ve keşifte hazır bulunması temin edilerek, muhtarın beyanı da alınır. </w:t>
            </w:r>
          </w:p>
          <w:p w:rsidR="006D6992" w:rsidRPr="003E3DC6" w:rsidRDefault="006D6992" w:rsidP="003E3DC6">
            <w:pPr>
              <w:pStyle w:val="Default"/>
              <w:spacing w:line="240" w:lineRule="atLeast"/>
              <w:ind w:firstLine="426"/>
              <w:jc w:val="both"/>
            </w:pPr>
            <w:r w:rsidRPr="003E3DC6">
              <w:t xml:space="preserve">(7) Bilirkişiler, taraflar ve diğer ilgililerin beyanını da dikkate alarak, 11 inci maddedeki esaslar doğrultusunda taşınmaz malın değerini belirten raporlarını </w:t>
            </w:r>
            <w:proofErr w:type="spellStart"/>
            <w:r w:rsidRPr="003E3DC6">
              <w:t>onbeş</w:t>
            </w:r>
            <w:proofErr w:type="spellEnd"/>
            <w:r w:rsidRPr="003E3DC6">
              <w:t xml:space="preserve"> gün içinde mahkemeye verirler. Mahkeme bu raporu, duruşma günü beklenmeksizin taraflara tebliğ eder. Yapılacak duruşmaya </w:t>
            </w:r>
            <w:proofErr w:type="gramStart"/>
            <w:r w:rsidRPr="003E3DC6">
              <w:t>hakim</w:t>
            </w:r>
            <w:proofErr w:type="gramEnd"/>
            <w:r w:rsidRPr="003E3DC6">
              <w:t xml:space="preserve">, taraflar veya vekillerini ve bilirkişileri çağırır. Bu duruşmada tarafların bilirkişi </w:t>
            </w:r>
            <w:r w:rsidRPr="003E3DC6">
              <w:lastRenderedPageBreak/>
              <w:t xml:space="preserve">raporlarına varsa itirazları dinlenir ve bilirkişilerin bu itirazlara karşı beyanları alınır. </w:t>
            </w:r>
          </w:p>
          <w:p w:rsidR="006D6992" w:rsidRPr="003E3DC6" w:rsidRDefault="006D6992" w:rsidP="003E3DC6">
            <w:pPr>
              <w:pStyle w:val="Default"/>
              <w:spacing w:line="240" w:lineRule="atLeast"/>
              <w:ind w:firstLine="426"/>
              <w:jc w:val="both"/>
            </w:pPr>
            <w:r w:rsidRPr="003E3DC6">
              <w:t xml:space="preserve">(8) Tarafların bedelde anlaşamamaları halinde gerektiğinde </w:t>
            </w:r>
            <w:proofErr w:type="gramStart"/>
            <w:r w:rsidRPr="003E3DC6">
              <w:t>hakim</w:t>
            </w:r>
            <w:proofErr w:type="gramEnd"/>
            <w:r w:rsidRPr="003E3DC6">
              <w:t xml:space="preserve"> tarafından </w:t>
            </w:r>
            <w:proofErr w:type="spellStart"/>
            <w:r w:rsidRPr="003E3DC6">
              <w:t>onbeş</w:t>
            </w:r>
            <w:proofErr w:type="spellEnd"/>
            <w:r w:rsidRPr="003E3DC6">
              <w:t xml:space="preserve"> gün içinde sonuçlandırılmak üzere yeni bir bilirkişi kurulu tayin edilir ve hakim, tarafların ve bilirkişilerin rapor veya raporları ile beyanlarından yararlanarak adil ve hakkaniyete uygun bir kamulaştırma bedeli tespit eder. Mahkemece tespit edilen bu bedel, taşınmaz mal, kaynak veya irtifak hakkının kamulaştırılma bedelidir. Tarafların anlaştığı veya tarafların anlaşamaması halinde </w:t>
            </w:r>
            <w:proofErr w:type="gramStart"/>
            <w:r w:rsidRPr="003E3DC6">
              <w:t>hakim</w:t>
            </w:r>
            <w:proofErr w:type="gramEnd"/>
            <w:r w:rsidRPr="003E3DC6">
              <w:t xml:space="preserve"> tarafından kamulaştırma bedeli olarak tespit edilen miktarın, peşin ve nakit olarak veya kamulaştırma bu Kanunun 3 üncü maddesinin ikinci fıkrasına göre yapılmış ise, ilk taksitin yine peşin ve nakit olarak hak sahibi adına, hak sahibi tespit edilememiş ise ileride ortaya çıkacak hak sahibine verilmek üzere 10 uncu maddeye göre mahkemece yapılacak davetiye ve ilanda belirtilen bankaya yatırılması ve yatırıldığına dair makbuzun ibraz edilmesi için idareye </w:t>
            </w:r>
            <w:proofErr w:type="spellStart"/>
            <w:r w:rsidRPr="003E3DC6">
              <w:t>onbeş</w:t>
            </w:r>
            <w:proofErr w:type="spellEnd"/>
            <w:r w:rsidRPr="003E3DC6">
              <w:t xml:space="preserve"> gün süre verilir. Gereken hallerde bu süre bir defaya mahsus olmak üzere mahkemece uzatılabilir. </w:t>
            </w:r>
            <w:proofErr w:type="gramStart"/>
            <w:r w:rsidRPr="003E3DC6">
              <w:t xml:space="preserve">İdarece, kamulaştırma bedelinin hak sahibi adına yatırıldığına veya hak sahibinin tespit edilemediği durumlarda, ileride ortaya çıkacak hak sahibine verilmek üzere bloke edildiğine dair makbuzun ibrazı halinde mahkemece, taşınmaz malın idare adına tesciline ve kamulaştırma bedelinin hak sahibine ödenmesine karar verilir ve bu karar, tapu dairesine ve paranın yatırıldığı bankaya bildirilir. </w:t>
            </w:r>
            <w:proofErr w:type="gramEnd"/>
            <w:r w:rsidRPr="003E3DC6">
              <w:t xml:space="preserve">Tescil hükmü kesin olup tarafların bedele ilişkin temyiz hakları saklıdır. </w:t>
            </w:r>
          </w:p>
          <w:p w:rsidR="00B87826" w:rsidRPr="003E3DC6" w:rsidRDefault="00B87826" w:rsidP="003E3DC6">
            <w:pPr>
              <w:pStyle w:val="Default"/>
              <w:spacing w:line="240" w:lineRule="atLeast"/>
              <w:ind w:firstLine="426"/>
              <w:jc w:val="both"/>
            </w:pPr>
          </w:p>
          <w:p w:rsidR="00B87826" w:rsidRPr="003E3DC6" w:rsidRDefault="00B87826" w:rsidP="003E3DC6">
            <w:pPr>
              <w:pStyle w:val="Default"/>
              <w:spacing w:line="240" w:lineRule="atLeast"/>
              <w:ind w:firstLine="426"/>
              <w:jc w:val="both"/>
            </w:pPr>
          </w:p>
          <w:p w:rsidR="00B87826" w:rsidRPr="003E3DC6" w:rsidRDefault="00B87826" w:rsidP="003E3DC6">
            <w:pPr>
              <w:pStyle w:val="Default"/>
              <w:spacing w:line="240" w:lineRule="atLeast"/>
              <w:ind w:firstLine="426"/>
              <w:jc w:val="both"/>
            </w:pPr>
          </w:p>
          <w:p w:rsidR="00B87826" w:rsidRPr="003E3DC6" w:rsidRDefault="00B87826" w:rsidP="003E3DC6">
            <w:pPr>
              <w:pStyle w:val="Default"/>
              <w:spacing w:line="240" w:lineRule="atLeast"/>
              <w:ind w:firstLine="426"/>
              <w:jc w:val="both"/>
            </w:pPr>
          </w:p>
          <w:p w:rsidR="00B87826" w:rsidRPr="003E3DC6" w:rsidRDefault="00B87826" w:rsidP="003E3DC6">
            <w:pPr>
              <w:pStyle w:val="Default"/>
              <w:spacing w:line="240" w:lineRule="atLeast"/>
              <w:ind w:firstLine="426"/>
              <w:jc w:val="both"/>
            </w:pPr>
          </w:p>
          <w:p w:rsidR="006D6992" w:rsidRPr="003E3DC6" w:rsidRDefault="006D6992" w:rsidP="003E3DC6">
            <w:pPr>
              <w:pStyle w:val="Default"/>
              <w:spacing w:line="240" w:lineRule="atLeast"/>
              <w:ind w:firstLine="426"/>
              <w:jc w:val="both"/>
            </w:pPr>
            <w:r w:rsidRPr="003E3DC6">
              <w:rPr>
                <w:strike/>
              </w:rPr>
              <w:t>(9)</w:t>
            </w:r>
            <w:r w:rsidRPr="003E3DC6">
              <w:t xml:space="preserve"> Bu maddede öngörülen işlemler, mahkemenin davetine uymayanlar olduğu takdirde ilgilinin yokluğunda yapılır. </w:t>
            </w:r>
          </w:p>
          <w:p w:rsidR="006D6992" w:rsidRPr="003E3DC6" w:rsidRDefault="006D6992" w:rsidP="003E3DC6">
            <w:pPr>
              <w:pStyle w:val="Default"/>
              <w:spacing w:line="240" w:lineRule="atLeast"/>
              <w:ind w:firstLine="426"/>
              <w:jc w:val="both"/>
            </w:pPr>
            <w:r w:rsidRPr="003E3DC6">
              <w:rPr>
                <w:strike/>
              </w:rPr>
              <w:t>(10)</w:t>
            </w:r>
            <w:r w:rsidRPr="003E3DC6">
              <w:t xml:space="preserve"> Hak sahibinin tespit edilemediği </w:t>
            </w:r>
            <w:proofErr w:type="spellStart"/>
            <w:r w:rsidRPr="003E3DC6">
              <w:t>durmlarda</w:t>
            </w:r>
            <w:proofErr w:type="spellEnd"/>
            <w:r w:rsidRPr="003E3DC6">
              <w:t xml:space="preserve"> mahkemece, kamulaştırma </w:t>
            </w:r>
            <w:r w:rsidRPr="003E3DC6">
              <w:lastRenderedPageBreak/>
              <w:t xml:space="preserve">bedelinin üçer aylık vadeli hesaba dönüştürülerek nemalandırılması amacıyla gerekli tedbirler alınır. </w:t>
            </w:r>
          </w:p>
          <w:p w:rsidR="006D6992" w:rsidRPr="003E3DC6" w:rsidRDefault="006D6992" w:rsidP="003E3DC6">
            <w:pPr>
              <w:pStyle w:val="Default"/>
              <w:spacing w:line="240" w:lineRule="atLeast"/>
              <w:ind w:firstLine="426"/>
              <w:jc w:val="both"/>
            </w:pPr>
            <w:r w:rsidRPr="003E3DC6">
              <w:rPr>
                <w:strike/>
              </w:rPr>
              <w:t>(11)</w:t>
            </w:r>
            <w:r w:rsidRPr="003E3DC6">
              <w:t xml:space="preserve"> Kamulaştırılması yapılan taşınmaz mal, tahsis edildiği kamu hizmeti itibariyle sicile kaydı gerekmeyen bir niteliğe dönüşmüş ise, istek halinde mahkemece sicil kaydının terkinine karar verilir. </w:t>
            </w:r>
          </w:p>
          <w:p w:rsidR="006D6992" w:rsidRPr="003E3DC6" w:rsidRDefault="006D6992"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strike/>
                <w:color w:val="000000"/>
                <w:sz w:val="24"/>
                <w:szCs w:val="24"/>
              </w:rPr>
              <w:t>(12)</w:t>
            </w:r>
            <w:r w:rsidRPr="003E3DC6">
              <w:rPr>
                <w:rFonts w:ascii="Times New Roman" w:hAnsi="Times New Roman" w:cs="Times New Roman"/>
                <w:color w:val="000000"/>
                <w:sz w:val="24"/>
                <w:szCs w:val="24"/>
              </w:rPr>
              <w:t xml:space="preserve"> Bu tescil ve terkin işlemi sırasında mal sahiplerinin bu taşınmaz mal nedeniyle vergi ilişiksi aranmaz. Ancak, tapu dairesi durumu ilgili vergi dairesine bildirir.</w:t>
            </w:r>
          </w:p>
          <w:p w:rsidR="006D6992" w:rsidRPr="003E3DC6" w:rsidRDefault="006D6992"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strike/>
                <w:color w:val="000000"/>
                <w:sz w:val="24"/>
                <w:szCs w:val="24"/>
              </w:rPr>
              <w:t>(13)</w:t>
            </w:r>
            <w:r w:rsidRPr="003E3DC6">
              <w:rPr>
                <w:rFonts w:ascii="Times New Roman" w:hAnsi="Times New Roman" w:cs="Times New Roman"/>
                <w:color w:val="000000"/>
                <w:sz w:val="24"/>
                <w:szCs w:val="24"/>
              </w:rPr>
              <w:t xml:space="preserve"> 14 üncü maddede belirtilen süre içinde, kamulaştırma işlemine karşı hak sahipleri tarafından idari yargıda iptal davası açılması ve idari yargı mahkemelerince de yürütmenin durdurulması kararı verilmesi halinde mahkemece, idari yargıda açılan dava bekletici mesele kabul edilerek bunun sonucuna göre işlem yapılır. </w:t>
            </w:r>
          </w:p>
          <w:p w:rsidR="006D6992" w:rsidRPr="003E3DC6" w:rsidRDefault="006D6992"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strike/>
                <w:color w:val="000000"/>
                <w:sz w:val="24"/>
                <w:szCs w:val="24"/>
              </w:rPr>
              <w:t>(14)</w:t>
            </w:r>
            <w:r w:rsidRPr="003E3DC6">
              <w:rPr>
                <w:rFonts w:ascii="Times New Roman" w:hAnsi="Times New Roman" w:cs="Times New Roman"/>
                <w:color w:val="000000"/>
                <w:sz w:val="24"/>
                <w:szCs w:val="24"/>
              </w:rPr>
              <w:t xml:space="preserve"> Kamulaştırma işlemine karşı idari yargıda iptal veya maddi hatalara karşı adli mahkemelerde açılacak düzeltim davalarında hangi idareye husumet yöneltileceğinin davetiye ve ilanda açıkça belirtilmemiş veya yanlış gösterilmiş olması nedeniyle davada husumet yanlış yöneltilmiş ise, gerçek hasma tebligat yapılmak suretiyle davaya devam olunur.</w:t>
            </w:r>
          </w:p>
        </w:tc>
        <w:tc>
          <w:tcPr>
            <w:tcW w:w="4606" w:type="dxa"/>
            <w:shd w:val="clear" w:color="auto" w:fill="FFFFFF" w:themeFill="background1"/>
          </w:tcPr>
          <w:p w:rsidR="00B87826" w:rsidRPr="003E3DC6" w:rsidRDefault="00B87826" w:rsidP="003E3DC6">
            <w:pPr>
              <w:pStyle w:val="Default"/>
              <w:spacing w:line="240" w:lineRule="atLeast"/>
              <w:ind w:firstLine="426"/>
              <w:jc w:val="both"/>
              <w:rPr>
                <w:b/>
              </w:rPr>
            </w:pPr>
            <w:r w:rsidRPr="003E3DC6">
              <w:rPr>
                <w:b/>
              </w:rPr>
              <w:lastRenderedPageBreak/>
              <w:t>Kamulaştırma bedelinin mahkemece tespiti ve taşınmaz malın idare adına tescili</w:t>
            </w:r>
          </w:p>
          <w:p w:rsidR="00B87826" w:rsidRPr="003E3DC6" w:rsidRDefault="00B87826" w:rsidP="003E3DC6">
            <w:pPr>
              <w:pStyle w:val="Default"/>
              <w:spacing w:line="240" w:lineRule="atLeast"/>
              <w:ind w:firstLine="426"/>
              <w:jc w:val="both"/>
            </w:pPr>
            <w:proofErr w:type="gramStart"/>
            <w:r w:rsidRPr="003E3DC6">
              <w:rPr>
                <w:b/>
              </w:rPr>
              <w:t>Madde 10</w:t>
            </w:r>
            <w:r w:rsidRPr="003E3DC6">
              <w:t xml:space="preserve">- (1) Kamulaştırmanın satın alma usulü ile yapılamaması halinde idare, 7 </w:t>
            </w:r>
            <w:proofErr w:type="spellStart"/>
            <w:r w:rsidRPr="003E3DC6">
              <w:t>nci</w:t>
            </w:r>
            <w:proofErr w:type="spellEnd"/>
            <w:r w:rsidRPr="003E3DC6">
              <w:t xml:space="preserve"> maddeye göre topladığı bilgi ve belgelerle 8 inci madde uyarınca yaptırmış olduğu bedel tespiti ve bu husustaki diğer bilgi ve belgeleri bir dilekçeye ekleyerek taşınmaz malın bulunduğu yer asliye hukuk mahkemesine müracaat eder ve taşınmaz malın kamulaştırma bedelinin tespitiyle, bu bedelin, peşin veya kamulaştırma 3 üncü maddenin ikinci fıkrasına göre yapılmış ise taksitle ödenmesi karşılığında, idare adına tesciline karar verilmesini ister. </w:t>
            </w:r>
            <w:proofErr w:type="gramEnd"/>
          </w:p>
          <w:p w:rsidR="00B87826" w:rsidRPr="003E3DC6" w:rsidRDefault="00B87826" w:rsidP="003E3DC6">
            <w:pPr>
              <w:pStyle w:val="Default"/>
              <w:spacing w:line="240" w:lineRule="atLeast"/>
              <w:ind w:firstLine="426"/>
              <w:jc w:val="both"/>
            </w:pPr>
            <w:proofErr w:type="gramStart"/>
            <w:r w:rsidRPr="003E3DC6">
              <w:t xml:space="preserve">(2) Mahkeme, idarenin başvuru tarihinden itibaren en geç otuz gün sonrası için belirlediği duruşma gününü, dava dilekçesi ve idare tarafından verilen belgelerin birer örneği de eklenerek taşınmaz malın malikine meşruhatlı davetiye ile veya idarece yapılan araştırmalar sonucunda adresleri bulunamayanlara, 11.2.1959 tarihli ve 7201 sayılı Tebligat Kanununun 28 inci maddesi gereğince ilan yoluyla tebligat suretiyle bildirerek duruşmaya katılmaya çağırır. </w:t>
            </w:r>
            <w:proofErr w:type="gramEnd"/>
            <w:r w:rsidRPr="003E3DC6">
              <w:t xml:space="preserve">Duruşma günü idareye de tebliğ olunur. </w:t>
            </w:r>
          </w:p>
          <w:p w:rsidR="00B87826" w:rsidRPr="003E3DC6" w:rsidRDefault="00B87826" w:rsidP="003E3DC6">
            <w:pPr>
              <w:pStyle w:val="Default"/>
              <w:spacing w:line="240" w:lineRule="atLeast"/>
              <w:ind w:firstLine="426"/>
              <w:jc w:val="both"/>
            </w:pPr>
            <w:r w:rsidRPr="003E3DC6">
              <w:t xml:space="preserve">(3) Mahkemece malike doğrudan çıkarılacak meşruhatlı davetiyede veya ilan yolu ile yapılacak tebligatta; </w:t>
            </w:r>
          </w:p>
          <w:p w:rsidR="00B87826" w:rsidRPr="003E3DC6" w:rsidRDefault="00B87826" w:rsidP="003E3DC6">
            <w:pPr>
              <w:pStyle w:val="Default"/>
              <w:spacing w:line="240" w:lineRule="atLeast"/>
              <w:ind w:firstLine="426"/>
              <w:jc w:val="both"/>
            </w:pPr>
            <w:r w:rsidRPr="003E3DC6">
              <w:t xml:space="preserve">a) Kamulaştırılacak taşınmaz malın tapuda kayıtlı bulunduğu yer, mevkii, pafta, ada, parsel numarası, vasfı, yüzölçümü. </w:t>
            </w:r>
          </w:p>
          <w:p w:rsidR="00B87826" w:rsidRPr="003E3DC6" w:rsidRDefault="00B87826" w:rsidP="003E3DC6">
            <w:pPr>
              <w:pStyle w:val="Default"/>
              <w:spacing w:line="240" w:lineRule="atLeast"/>
              <w:ind w:firstLine="426"/>
              <w:jc w:val="both"/>
            </w:pPr>
            <w:r w:rsidRPr="003E3DC6">
              <w:t xml:space="preserve">b) Malik veya maliklerin ad ve soyadları, </w:t>
            </w:r>
          </w:p>
          <w:p w:rsidR="00B87826" w:rsidRPr="003E3DC6" w:rsidRDefault="00B87826" w:rsidP="003E3DC6">
            <w:pPr>
              <w:pStyle w:val="Default"/>
              <w:spacing w:line="240" w:lineRule="atLeast"/>
              <w:ind w:firstLine="426"/>
              <w:jc w:val="both"/>
            </w:pPr>
            <w:r w:rsidRPr="003E3DC6">
              <w:t xml:space="preserve">c) Kamulaştırmayı yapan idarenin adı, </w:t>
            </w:r>
          </w:p>
          <w:p w:rsidR="00B87826" w:rsidRPr="003E3DC6" w:rsidRDefault="00B87826" w:rsidP="003E3DC6">
            <w:pPr>
              <w:pStyle w:val="Default"/>
              <w:spacing w:line="240" w:lineRule="atLeast"/>
              <w:ind w:firstLine="426"/>
              <w:jc w:val="both"/>
            </w:pPr>
            <w:r w:rsidRPr="003E3DC6">
              <w:t xml:space="preserve">d) 14 üncü maddede öngörülen süre içerisinde, tebligat veya ilan tarihinden itibaren kamulaştırma işlemine idari yargıda iptal veya adli yargıda maddi hatalara karşı düzeltim davası açabilecekleri, </w:t>
            </w:r>
          </w:p>
          <w:p w:rsidR="00B87826" w:rsidRPr="003E3DC6" w:rsidRDefault="00B87826" w:rsidP="003E3DC6">
            <w:pPr>
              <w:pStyle w:val="Default"/>
              <w:spacing w:line="240" w:lineRule="atLeast"/>
              <w:ind w:firstLine="426"/>
              <w:jc w:val="both"/>
            </w:pPr>
            <w:r w:rsidRPr="003E3DC6">
              <w:t xml:space="preserve">e) Açılacak davalarda husumetin kime yöneltileceği, </w:t>
            </w:r>
          </w:p>
          <w:p w:rsidR="00B87826" w:rsidRPr="003E3DC6" w:rsidRDefault="00B87826" w:rsidP="003E3DC6">
            <w:pPr>
              <w:pStyle w:val="Default"/>
              <w:spacing w:line="240" w:lineRule="atLeast"/>
              <w:ind w:firstLine="426"/>
              <w:jc w:val="both"/>
            </w:pPr>
            <w:r w:rsidRPr="003E3DC6">
              <w:t xml:space="preserve">f) 14 üncü maddede öngörülen süre içerisinde, kamulaştırma işlemine karşı idari yargıda iptal davası açanların, dava </w:t>
            </w:r>
            <w:r w:rsidRPr="003E3DC6">
              <w:lastRenderedPageBreak/>
              <w:t xml:space="preserve">açtıklarını ve yürütmenin durdurulması kararı aldıklarını belgelendirmedikleri takdirde, kamulaştırma işleminin kesinleşeceği ve mahkemece tespit edilen kamulaştırma bedeli üzerinden taşınmaz malın kamulaştırma yapan idare adına tescil edileceği, </w:t>
            </w:r>
          </w:p>
          <w:p w:rsidR="00B87826" w:rsidRPr="003E3DC6" w:rsidRDefault="00B87826"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color w:val="000000"/>
                <w:sz w:val="24"/>
                <w:szCs w:val="24"/>
              </w:rPr>
              <w:t>g) Mahkemece tespit edilen kamulaştırma bedelinin hak sahibi adına hangi bankaya yatırılacağı,</w:t>
            </w:r>
          </w:p>
          <w:p w:rsidR="00B87826" w:rsidRPr="003E3DC6" w:rsidRDefault="00B87826"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color w:val="000000"/>
                <w:sz w:val="24"/>
                <w:szCs w:val="24"/>
              </w:rPr>
              <w:t xml:space="preserve">h) Konuya ve taşınmaz malın değerine ilişkin tüm savunma ve delilleri, tebliğ tarihinden itibaren on gün içinde mahkemeye yazılı olarak bildirmeleri gerektiği, </w:t>
            </w:r>
          </w:p>
          <w:p w:rsidR="00B87826" w:rsidRPr="003E3DC6" w:rsidRDefault="00B87826"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color w:val="000000"/>
                <w:sz w:val="24"/>
                <w:szCs w:val="24"/>
              </w:rPr>
              <w:t xml:space="preserve">Belirtilir. </w:t>
            </w:r>
          </w:p>
          <w:p w:rsidR="00B87826" w:rsidRPr="003E3DC6" w:rsidRDefault="00B87826"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color w:val="000000"/>
                <w:sz w:val="24"/>
                <w:szCs w:val="24"/>
              </w:rPr>
              <w:t xml:space="preserve">(4) Mahkemece, kamulaştırılacak taşınmaz malın bulunduğu yerde mahalli gazete çıkıyor ise, bu mahalli gazetelerden birisinde ve Türkiye genelinde yayımlanan gazetelerin birisinde kamulaştırmanın ve belgelerin özeti en az bir defa yayımlanır. </w:t>
            </w:r>
          </w:p>
          <w:p w:rsidR="00B87826" w:rsidRPr="003E3DC6" w:rsidRDefault="00B87826" w:rsidP="003E3DC6">
            <w:pPr>
              <w:pStyle w:val="Default"/>
              <w:spacing w:line="240" w:lineRule="atLeast"/>
              <w:ind w:firstLine="426"/>
              <w:jc w:val="both"/>
            </w:pPr>
            <w:r w:rsidRPr="003E3DC6">
              <w:t xml:space="preserve">(5) Mahkemece belirlenen günde yapılacak duruşmada </w:t>
            </w:r>
            <w:proofErr w:type="gramStart"/>
            <w:r w:rsidRPr="003E3DC6">
              <w:t>hakim</w:t>
            </w:r>
            <w:proofErr w:type="gramEnd"/>
            <w:r w:rsidRPr="003E3DC6">
              <w:t xml:space="preserve">, taşınmaz malın bedeli konusunda tarafları anlaşmaya davet eder. Tarafların bedelde anlaşması halinde </w:t>
            </w:r>
            <w:proofErr w:type="gramStart"/>
            <w:r w:rsidRPr="003E3DC6">
              <w:t>hakim</w:t>
            </w:r>
            <w:proofErr w:type="gramEnd"/>
            <w:r w:rsidRPr="003E3DC6">
              <w:t xml:space="preserve">, taraflarca anlaşılan bu bedeli kamulaştırma bedeli olarak kabul eder ve sekizinci </w:t>
            </w:r>
            <w:proofErr w:type="spellStart"/>
            <w:r w:rsidRPr="003E3DC6">
              <w:t>fıkrının</w:t>
            </w:r>
            <w:proofErr w:type="spellEnd"/>
            <w:r w:rsidRPr="003E3DC6">
              <w:t xml:space="preserve"> ikinci ve devamı cümleleri uyarınca işlem yapar. </w:t>
            </w:r>
          </w:p>
          <w:p w:rsidR="00B87826" w:rsidRPr="003E3DC6" w:rsidRDefault="00B87826" w:rsidP="003E3DC6">
            <w:pPr>
              <w:pStyle w:val="Default"/>
              <w:spacing w:line="240" w:lineRule="atLeast"/>
              <w:ind w:firstLine="426"/>
              <w:jc w:val="both"/>
            </w:pPr>
            <w:r w:rsidRPr="003E3DC6">
              <w:t xml:space="preserve">(6) Mahkemece yapılan duruşmada tarafların bedelde anlaşamamaları halinde </w:t>
            </w:r>
            <w:proofErr w:type="gramStart"/>
            <w:r w:rsidRPr="003E3DC6">
              <w:t>hakim</w:t>
            </w:r>
            <w:proofErr w:type="gramEnd"/>
            <w:r w:rsidRPr="003E3DC6">
              <w:t xml:space="preserve">, en geç on gün içinde keşif ve otuz gün sonrası için de duruşma günü tayin ederek, 15 inci maddede sayılan bilirkişiler marifetiyle ve tüm ilgililerin huzurunda taşınmaz malın değerini tespit için mahallinde keşif yapar. Yapılacak keşifte, taşınmaz malın bulunduğu yerin bağlı olduğu köy veya mahalle muhtarının da hazır bulunması amacıyla, muhtara da davetiye çıkartılır ve keşifte hazır bulunması temin edilerek, muhtarın beyanı da alınır. </w:t>
            </w:r>
          </w:p>
          <w:p w:rsidR="00B87826" w:rsidRPr="003E3DC6" w:rsidRDefault="00B87826" w:rsidP="003E3DC6">
            <w:pPr>
              <w:pStyle w:val="Default"/>
              <w:spacing w:line="240" w:lineRule="atLeast"/>
              <w:ind w:firstLine="426"/>
              <w:jc w:val="both"/>
            </w:pPr>
            <w:r w:rsidRPr="003E3DC6">
              <w:t xml:space="preserve">(7) Bilirkişiler, taraflar ve diğer ilgililerin beyanını da dikkate alarak, 11 inci maddedeki esaslar doğrultusunda taşınmaz malın değerini belirten raporlarını </w:t>
            </w:r>
            <w:proofErr w:type="spellStart"/>
            <w:r w:rsidRPr="003E3DC6">
              <w:t>onbeş</w:t>
            </w:r>
            <w:proofErr w:type="spellEnd"/>
            <w:r w:rsidRPr="003E3DC6">
              <w:t xml:space="preserve"> gün içinde mahkemeye verirler. Mahkeme bu raporu, duruşma günü beklenmeksizin taraflara tebliğ eder. Yapılacak duruşmaya </w:t>
            </w:r>
            <w:proofErr w:type="gramStart"/>
            <w:r w:rsidRPr="003E3DC6">
              <w:t>hakim</w:t>
            </w:r>
            <w:proofErr w:type="gramEnd"/>
            <w:r w:rsidRPr="003E3DC6">
              <w:t xml:space="preserve">, taraflar veya vekillerini ve bilirkişileri çağırır. Bu duruşmada tarafların bilirkişi </w:t>
            </w:r>
            <w:r w:rsidRPr="003E3DC6">
              <w:lastRenderedPageBreak/>
              <w:t xml:space="preserve">raporlarına varsa itirazları dinlenir ve bilirkişilerin bu itirazlara karşı beyanları alınır. </w:t>
            </w:r>
          </w:p>
          <w:p w:rsidR="00B87826" w:rsidRPr="003E3DC6" w:rsidRDefault="00B87826" w:rsidP="003E3DC6">
            <w:pPr>
              <w:pStyle w:val="Default"/>
              <w:spacing w:line="240" w:lineRule="atLeast"/>
              <w:ind w:firstLine="426"/>
              <w:jc w:val="both"/>
            </w:pPr>
            <w:r w:rsidRPr="003E3DC6">
              <w:t xml:space="preserve">(8) Tarafların bedelde anlaşamamaları halinde gerektiğinde </w:t>
            </w:r>
            <w:proofErr w:type="gramStart"/>
            <w:r w:rsidRPr="003E3DC6">
              <w:t>hakim</w:t>
            </w:r>
            <w:proofErr w:type="gramEnd"/>
            <w:r w:rsidRPr="003E3DC6">
              <w:t xml:space="preserve"> tarafından </w:t>
            </w:r>
            <w:proofErr w:type="spellStart"/>
            <w:r w:rsidRPr="003E3DC6">
              <w:t>onbeş</w:t>
            </w:r>
            <w:proofErr w:type="spellEnd"/>
            <w:r w:rsidRPr="003E3DC6">
              <w:t xml:space="preserve"> gün içinde sonuçlandırılmak üzere yeni bir bilirkişi kurulu tayin edilir ve hakim, tarafların ve bilirkişilerin rapor veya raporları ile beyanlarından yararlanarak adil ve hakkaniyete uygun bir kamulaştırma bedeli tespit eder. Mahkemece tespit edilen bu bedel, taşınmaz mal, kaynak veya irtifak hakkının kamulaştırılma bedelidir. Tarafların anlaştığı veya tarafların anlaşamaması halinde </w:t>
            </w:r>
            <w:proofErr w:type="gramStart"/>
            <w:r w:rsidRPr="003E3DC6">
              <w:t>hakim</w:t>
            </w:r>
            <w:proofErr w:type="gramEnd"/>
            <w:r w:rsidRPr="003E3DC6">
              <w:t xml:space="preserve"> tarafından kamulaştırma bedeli olarak tespit edilen miktarın, peşin ve nakit olarak veya kamulaştırma bu Kanunun 3 üncü maddesinin ikinci fıkrasına göre yapılmış ise, ilk taksitin yine peşin ve nakit olarak hak sahibi adına, hak sahibi tespit edilememiş ise ileride ortaya çıkacak hak sahibine verilmek üzere 10 uncu maddeye göre mahkemece yapılacak davetiye ve ilanda belirtilen bankaya yatırılması ve yatırıldığına dair makbuzun ibraz edilmesi için idareye </w:t>
            </w:r>
            <w:proofErr w:type="spellStart"/>
            <w:r w:rsidRPr="003E3DC6">
              <w:t>onbeş</w:t>
            </w:r>
            <w:proofErr w:type="spellEnd"/>
            <w:r w:rsidRPr="003E3DC6">
              <w:t xml:space="preserve"> gün süre verilir. Gereken hallerde bu süre bir defaya mahsus olmak üzere mahkemece uzatılabilir. </w:t>
            </w:r>
            <w:proofErr w:type="gramStart"/>
            <w:r w:rsidRPr="003E3DC6">
              <w:t xml:space="preserve">İdarece, kamulaştırma bedelinin hak sahibi adına yatırıldığına veya hak sahibinin tespit edilemediği durumlarda, ileride ortaya çıkacak hak sahibine verilmek üzere bloke edildiğine dair makbuzun ibrazı halinde mahkemece, taşınmaz malın idare adına tesciline ve kamulaştırma bedelinin hak sahibine ödenmesine karar verilir ve bu karar, tapu dairesine ve paranın yatırıldığı bankaya bildirilir. </w:t>
            </w:r>
            <w:proofErr w:type="gramEnd"/>
            <w:r w:rsidRPr="003E3DC6">
              <w:t xml:space="preserve">Tescil hükmü kesin olup tarafların bedele ilişkin temyiz hakları saklıdır. </w:t>
            </w:r>
          </w:p>
          <w:p w:rsidR="00B87826" w:rsidRPr="003E3DC6" w:rsidRDefault="00B87826" w:rsidP="003E3DC6">
            <w:pPr>
              <w:pStyle w:val="Default"/>
              <w:spacing w:line="240" w:lineRule="atLeast"/>
              <w:ind w:firstLine="426"/>
              <w:jc w:val="both"/>
              <w:rPr>
                <w:color w:val="FF0000"/>
              </w:rPr>
            </w:pPr>
            <w:r w:rsidRPr="003E3DC6">
              <w:rPr>
                <w:color w:val="FF0000"/>
              </w:rPr>
              <w:t>(9) Kamulaştırma bedelinin tespiti için açılan davanın dört ay içinde sonuçlandırılamaması hâlinde, tespit edilen bedele bu sürenin bitiminden itibaren kanuni faiz işletilir.</w:t>
            </w:r>
          </w:p>
          <w:p w:rsidR="00B87826" w:rsidRPr="003E3DC6" w:rsidRDefault="00B87826" w:rsidP="003E3DC6">
            <w:pPr>
              <w:pStyle w:val="Default"/>
              <w:spacing w:line="240" w:lineRule="atLeast"/>
              <w:ind w:firstLine="426"/>
              <w:jc w:val="both"/>
            </w:pPr>
            <w:r w:rsidRPr="003E3DC6">
              <w:rPr>
                <w:color w:val="FF0000"/>
              </w:rPr>
              <w:t>(10)</w:t>
            </w:r>
            <w:r w:rsidRPr="003E3DC6">
              <w:t xml:space="preserve"> Bu maddede öngörülen işlemler, mahkemenin davetine uymayanlar olduğu takdirde ilgilinin yokluğunda yapılır. </w:t>
            </w:r>
          </w:p>
          <w:p w:rsidR="00B87826" w:rsidRPr="003E3DC6" w:rsidRDefault="00B87826" w:rsidP="003E3DC6">
            <w:pPr>
              <w:pStyle w:val="Default"/>
              <w:spacing w:line="240" w:lineRule="atLeast"/>
              <w:ind w:firstLine="426"/>
              <w:jc w:val="both"/>
            </w:pPr>
            <w:r w:rsidRPr="003E3DC6">
              <w:rPr>
                <w:color w:val="FF0000"/>
              </w:rPr>
              <w:t>(11)</w:t>
            </w:r>
            <w:r w:rsidRPr="003E3DC6">
              <w:t xml:space="preserve"> Hak sahibinin tespit edilemediği </w:t>
            </w:r>
            <w:proofErr w:type="spellStart"/>
            <w:r w:rsidRPr="003E3DC6">
              <w:t>durmlarda</w:t>
            </w:r>
            <w:proofErr w:type="spellEnd"/>
            <w:r w:rsidRPr="003E3DC6">
              <w:t xml:space="preserve"> mahkemece, kamulaştırma </w:t>
            </w:r>
            <w:r w:rsidRPr="003E3DC6">
              <w:lastRenderedPageBreak/>
              <w:t xml:space="preserve">bedelinin üçer aylık vadeli hesaba dönüştürülerek nemalandırılması amacıyla gerekli tedbirler alınır. </w:t>
            </w:r>
          </w:p>
          <w:p w:rsidR="00B87826" w:rsidRPr="003E3DC6" w:rsidRDefault="00B87826" w:rsidP="003E3DC6">
            <w:pPr>
              <w:pStyle w:val="Default"/>
              <w:spacing w:line="240" w:lineRule="atLeast"/>
              <w:ind w:firstLine="426"/>
              <w:jc w:val="both"/>
            </w:pPr>
            <w:r w:rsidRPr="003E3DC6">
              <w:rPr>
                <w:color w:val="FF0000"/>
              </w:rPr>
              <w:t>(12)</w:t>
            </w:r>
            <w:r w:rsidRPr="003E3DC6">
              <w:t xml:space="preserve"> Kamulaştırılması yapılan taşınmaz mal, tahsis edildiği kamu hizmeti itibariyle sicile kaydı gerekmeyen bir niteliğe dönüşmüş ise, istek halinde mahkemece sicil kaydının terkinine karar verilir. </w:t>
            </w:r>
          </w:p>
          <w:p w:rsidR="00B87826" w:rsidRPr="003E3DC6" w:rsidRDefault="00B87826"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color w:val="FF0000"/>
                <w:sz w:val="24"/>
                <w:szCs w:val="24"/>
              </w:rPr>
              <w:t>(13)</w:t>
            </w:r>
            <w:r w:rsidRPr="003E3DC6">
              <w:rPr>
                <w:rFonts w:ascii="Times New Roman" w:hAnsi="Times New Roman" w:cs="Times New Roman"/>
                <w:color w:val="000000"/>
                <w:sz w:val="24"/>
                <w:szCs w:val="24"/>
              </w:rPr>
              <w:t xml:space="preserve"> Bu tescil ve terkin işlemi sırasında mal sahiplerinin bu taşınmaz mal nedeniyle vergi ilişiksi aranmaz. Ancak, tapu dairesi durumu ilgili vergi dairesine bildirir.</w:t>
            </w:r>
          </w:p>
          <w:p w:rsidR="00B87826" w:rsidRPr="003E3DC6" w:rsidRDefault="00B87826" w:rsidP="003E3DC6">
            <w:pPr>
              <w:spacing w:line="240" w:lineRule="atLeast"/>
              <w:ind w:firstLine="426"/>
              <w:jc w:val="both"/>
              <w:rPr>
                <w:rFonts w:ascii="Times New Roman" w:hAnsi="Times New Roman" w:cs="Times New Roman"/>
                <w:color w:val="000000"/>
                <w:sz w:val="24"/>
                <w:szCs w:val="24"/>
              </w:rPr>
            </w:pPr>
            <w:r w:rsidRPr="003E3DC6">
              <w:rPr>
                <w:rFonts w:ascii="Times New Roman" w:hAnsi="Times New Roman" w:cs="Times New Roman"/>
                <w:color w:val="FF0000"/>
                <w:sz w:val="24"/>
                <w:szCs w:val="24"/>
              </w:rPr>
              <w:t>(14)</w:t>
            </w:r>
            <w:r w:rsidRPr="003E3DC6">
              <w:rPr>
                <w:rFonts w:ascii="Times New Roman" w:hAnsi="Times New Roman" w:cs="Times New Roman"/>
                <w:color w:val="000000"/>
                <w:sz w:val="24"/>
                <w:szCs w:val="24"/>
              </w:rPr>
              <w:t xml:space="preserve"> 14 üncü maddede belirtilen süre içinde, kamulaştırma işlemine karşı hak sahipleri tarafından idari yargıda iptal davası açılması ve idari yargı mahkemelerince de yürütmenin durdurulması kararı verilmesi halinde mahkemece, idari yargıda açılan dava bekletici mesele kabul edilerek bunun sonucuna göre işlem yapılır. </w:t>
            </w:r>
          </w:p>
          <w:p w:rsidR="006D6992" w:rsidRPr="003E3DC6" w:rsidRDefault="00B87826" w:rsidP="003E3DC6">
            <w:pPr>
              <w:spacing w:line="240" w:lineRule="atLeast"/>
              <w:ind w:firstLine="426"/>
              <w:jc w:val="both"/>
              <w:rPr>
                <w:rFonts w:ascii="Times New Roman" w:hAnsi="Times New Roman" w:cs="Times New Roman"/>
                <w:b/>
                <w:sz w:val="24"/>
                <w:szCs w:val="24"/>
              </w:rPr>
            </w:pPr>
            <w:r w:rsidRPr="003E3DC6">
              <w:rPr>
                <w:rFonts w:ascii="Times New Roman" w:hAnsi="Times New Roman" w:cs="Times New Roman"/>
                <w:color w:val="FF0000"/>
                <w:sz w:val="24"/>
                <w:szCs w:val="24"/>
              </w:rPr>
              <w:t>(15)</w:t>
            </w:r>
            <w:r w:rsidRPr="003E3DC6">
              <w:rPr>
                <w:rFonts w:ascii="Times New Roman" w:hAnsi="Times New Roman" w:cs="Times New Roman"/>
                <w:color w:val="000000"/>
                <w:sz w:val="24"/>
                <w:szCs w:val="24"/>
              </w:rPr>
              <w:t xml:space="preserve"> Kamulaştırma işlemine karşı idari yargıda iptal veya maddi hatalara karşı adli mahkemelerde açılacak düzeltim davalarında hangi idareye husumet yöneltileceğinin davetiye ve ilanda açıkça belirtilmemiş veya yanlış gösterilmiş olması nedeniyle davada husumet yanlış yöneltilmiş ise, gerçek hasma tebligat yapılmak suretiyle davaya devam olunur.</w:t>
            </w:r>
          </w:p>
        </w:tc>
      </w:tr>
    </w:tbl>
    <w:p w:rsidR="008F1D33" w:rsidRDefault="008F1D33" w:rsidP="003E3DC6">
      <w:pPr>
        <w:spacing w:after="0" w:line="240" w:lineRule="atLeast"/>
        <w:rPr>
          <w:rFonts w:ascii="Times New Roman" w:hAnsi="Times New Roman" w:cs="Times New Roman"/>
          <w:sz w:val="24"/>
          <w:szCs w:val="24"/>
        </w:rPr>
      </w:pPr>
    </w:p>
    <w:p w:rsidR="00851449" w:rsidRDefault="00851449" w:rsidP="003E3DC6">
      <w:pPr>
        <w:spacing w:after="0" w:line="240" w:lineRule="atLeast"/>
        <w:rPr>
          <w:rFonts w:ascii="Times New Roman" w:hAnsi="Times New Roman" w:cs="Times New Roman"/>
          <w:sz w:val="24"/>
          <w:szCs w:val="24"/>
        </w:rPr>
        <w:sectPr w:rsidR="00851449" w:rsidSect="00033B15">
          <w:pgSz w:w="11906" w:h="16838"/>
          <w:pgMar w:top="1417" w:right="1417" w:bottom="1417" w:left="1417" w:header="708" w:footer="708" w:gutter="0"/>
          <w:cols w:space="708"/>
          <w:docGrid w:linePitch="360"/>
        </w:sectPr>
      </w:pPr>
    </w:p>
    <w:p w:rsidR="00851449" w:rsidRDefault="00851449" w:rsidP="003E3DC6">
      <w:pPr>
        <w:spacing w:after="0" w:line="240" w:lineRule="atLeast"/>
        <w:rPr>
          <w:rFonts w:ascii="Times New Roman" w:hAnsi="Times New Roman" w:cs="Times New Roman"/>
          <w:sz w:val="24"/>
          <w:szCs w:val="24"/>
        </w:rPr>
      </w:pPr>
    </w:p>
    <w:p w:rsidR="00851449" w:rsidRPr="003E3DC6" w:rsidRDefault="00851449" w:rsidP="003E3DC6">
      <w:pPr>
        <w:spacing w:after="0" w:line="240" w:lineRule="atLeast"/>
        <w:rPr>
          <w:rFonts w:ascii="Times New Roman" w:hAnsi="Times New Roman" w:cs="Times New Roman"/>
          <w:sz w:val="24"/>
          <w:szCs w:val="24"/>
        </w:rPr>
      </w:pPr>
    </w:p>
    <w:tbl>
      <w:tblPr>
        <w:tblStyle w:val="TabloKlavuzu"/>
        <w:tblW w:w="0" w:type="auto"/>
        <w:tblLook w:val="04A0"/>
      </w:tblPr>
      <w:tblGrid>
        <w:gridCol w:w="4606"/>
        <w:gridCol w:w="4606"/>
      </w:tblGrid>
      <w:tr w:rsidR="008F1D33" w:rsidRPr="003E3DC6" w:rsidTr="00953F7C">
        <w:tc>
          <w:tcPr>
            <w:tcW w:w="9212" w:type="dxa"/>
            <w:gridSpan w:val="2"/>
            <w:shd w:val="clear" w:color="auto" w:fill="C6D9F1" w:themeFill="text2" w:themeFillTint="33"/>
          </w:tcPr>
          <w:p w:rsidR="008F1D33" w:rsidRPr="003E3DC6" w:rsidRDefault="008F1D33" w:rsidP="003E3DC6">
            <w:pPr>
              <w:spacing w:line="240" w:lineRule="atLeast"/>
              <w:jc w:val="center"/>
              <w:rPr>
                <w:rFonts w:ascii="Times New Roman" w:hAnsi="Times New Roman" w:cs="Times New Roman"/>
                <w:b/>
                <w:sz w:val="24"/>
                <w:szCs w:val="24"/>
              </w:rPr>
            </w:pPr>
            <w:r w:rsidRPr="003E3DC6">
              <w:rPr>
                <w:rFonts w:ascii="Times New Roman" w:hAnsi="Times New Roman" w:cs="Times New Roman"/>
                <w:b/>
                <w:sz w:val="24"/>
                <w:szCs w:val="24"/>
              </w:rPr>
              <w:t>5237</w:t>
            </w:r>
            <w:r w:rsidRPr="003E3DC6">
              <w:rPr>
                <w:rFonts w:ascii="Times New Roman" w:hAnsi="Times New Roman" w:cs="Times New Roman"/>
                <w:b/>
                <w:sz w:val="24"/>
                <w:szCs w:val="24"/>
              </w:rPr>
              <w:t xml:space="preserve"> sayılı </w:t>
            </w:r>
            <w:r w:rsidRPr="003E3DC6">
              <w:rPr>
                <w:rFonts w:ascii="Times New Roman" w:hAnsi="Times New Roman" w:cs="Times New Roman"/>
                <w:b/>
                <w:sz w:val="24"/>
                <w:szCs w:val="24"/>
              </w:rPr>
              <w:t>Türk Ceza</w:t>
            </w:r>
            <w:r w:rsidRPr="003E3DC6">
              <w:rPr>
                <w:rFonts w:ascii="Times New Roman" w:hAnsi="Times New Roman" w:cs="Times New Roman"/>
                <w:b/>
                <w:sz w:val="24"/>
                <w:szCs w:val="24"/>
              </w:rPr>
              <w:t xml:space="preserve"> Kanunu</w:t>
            </w:r>
          </w:p>
        </w:tc>
      </w:tr>
      <w:tr w:rsidR="008F1D33" w:rsidRPr="003E3DC6" w:rsidTr="00953F7C">
        <w:tc>
          <w:tcPr>
            <w:tcW w:w="4606" w:type="dxa"/>
            <w:shd w:val="clear" w:color="auto" w:fill="C6D9F1" w:themeFill="text2" w:themeFillTint="33"/>
          </w:tcPr>
          <w:p w:rsidR="008F1D33" w:rsidRPr="003E3DC6" w:rsidRDefault="008F1D33" w:rsidP="003E3DC6">
            <w:pPr>
              <w:spacing w:line="240" w:lineRule="atLeast"/>
              <w:jc w:val="center"/>
              <w:rPr>
                <w:rFonts w:ascii="Times New Roman" w:hAnsi="Times New Roman" w:cs="Times New Roman"/>
                <w:b/>
                <w:sz w:val="24"/>
                <w:szCs w:val="24"/>
              </w:rPr>
            </w:pPr>
            <w:r w:rsidRPr="003E3DC6">
              <w:rPr>
                <w:rFonts w:ascii="Times New Roman" w:hAnsi="Times New Roman" w:cs="Times New Roman"/>
                <w:b/>
                <w:sz w:val="24"/>
                <w:szCs w:val="24"/>
              </w:rPr>
              <w:t>Önceki Metin</w:t>
            </w:r>
          </w:p>
        </w:tc>
        <w:tc>
          <w:tcPr>
            <w:tcW w:w="4606" w:type="dxa"/>
            <w:shd w:val="clear" w:color="auto" w:fill="C6D9F1" w:themeFill="text2" w:themeFillTint="33"/>
          </w:tcPr>
          <w:p w:rsidR="008F1D33" w:rsidRPr="003E3DC6" w:rsidRDefault="008F1D33" w:rsidP="003E3DC6">
            <w:pPr>
              <w:spacing w:line="240" w:lineRule="atLeast"/>
              <w:jc w:val="center"/>
              <w:rPr>
                <w:rFonts w:ascii="Times New Roman" w:hAnsi="Times New Roman" w:cs="Times New Roman"/>
                <w:b/>
                <w:sz w:val="24"/>
                <w:szCs w:val="24"/>
              </w:rPr>
            </w:pPr>
            <w:r w:rsidRPr="003E3DC6">
              <w:rPr>
                <w:rFonts w:ascii="Times New Roman" w:hAnsi="Times New Roman" w:cs="Times New Roman"/>
                <w:b/>
                <w:sz w:val="24"/>
                <w:szCs w:val="24"/>
              </w:rPr>
              <w:t>Değişiklikten Sonraki Metin</w:t>
            </w:r>
          </w:p>
        </w:tc>
      </w:tr>
      <w:tr w:rsidR="006D6992" w:rsidRPr="003E3DC6" w:rsidTr="006D6992">
        <w:tc>
          <w:tcPr>
            <w:tcW w:w="4606" w:type="dxa"/>
            <w:shd w:val="clear" w:color="auto" w:fill="FFFFFF" w:themeFill="background1"/>
          </w:tcPr>
          <w:p w:rsidR="008F1D33" w:rsidRPr="003E3DC6" w:rsidRDefault="008F1D33" w:rsidP="003E3DC6">
            <w:pPr>
              <w:pStyle w:val="Default"/>
              <w:spacing w:line="240" w:lineRule="atLeast"/>
              <w:ind w:firstLine="426"/>
              <w:jc w:val="both"/>
              <w:rPr>
                <w:b/>
              </w:rPr>
            </w:pPr>
            <w:r w:rsidRPr="003E3DC6">
              <w:rPr>
                <w:b/>
                <w:iCs/>
              </w:rPr>
              <w:t xml:space="preserve">İhaleye fesat karıştırma </w:t>
            </w:r>
          </w:p>
          <w:p w:rsidR="008F1D33" w:rsidRPr="003E3DC6" w:rsidRDefault="008F1D33" w:rsidP="003E3DC6">
            <w:pPr>
              <w:pStyle w:val="Default"/>
              <w:spacing w:line="240" w:lineRule="atLeast"/>
              <w:ind w:firstLine="426"/>
              <w:jc w:val="both"/>
            </w:pPr>
            <w:r w:rsidRPr="003E3DC6">
              <w:rPr>
                <w:b/>
                <w:bCs/>
              </w:rPr>
              <w:t>Madde 235</w:t>
            </w:r>
            <w:r w:rsidRPr="003E3DC6">
              <w:rPr>
                <w:bCs/>
              </w:rPr>
              <w:t>-</w:t>
            </w:r>
            <w:r w:rsidRPr="003E3DC6">
              <w:rPr>
                <w:b/>
                <w:bCs/>
              </w:rPr>
              <w:t xml:space="preserve"> </w:t>
            </w:r>
            <w:r w:rsidRPr="003E3DC6">
              <w:t xml:space="preserve">(1) Kamu kurum veya kuruluşları adına yapılan mal veya hizmet alım veya satımlarına ya da kiralamalara ilişkin ihaleler ile yapım ihalelerine fesat karıştıran kişi, </w:t>
            </w:r>
            <w:r w:rsidRPr="003E3DC6">
              <w:rPr>
                <w:strike/>
              </w:rPr>
              <w:t xml:space="preserve">beş yıldan </w:t>
            </w:r>
            <w:proofErr w:type="spellStart"/>
            <w:r w:rsidRPr="003E3DC6">
              <w:rPr>
                <w:strike/>
              </w:rPr>
              <w:t>oniki</w:t>
            </w:r>
            <w:proofErr w:type="spellEnd"/>
            <w:r w:rsidRPr="003E3DC6">
              <w:rPr>
                <w:strike/>
              </w:rPr>
              <w:t xml:space="preserve"> yıla kadar</w:t>
            </w:r>
            <w:r w:rsidRPr="003E3DC6">
              <w:t xml:space="preserve"> hapis cezası ile cezalandırılı</w:t>
            </w:r>
            <w:r w:rsidR="003E3DC6" w:rsidRPr="003E3DC6">
              <w:t>r.</w:t>
            </w:r>
          </w:p>
          <w:p w:rsidR="008F1D33" w:rsidRPr="003E3DC6" w:rsidRDefault="008F1D33" w:rsidP="003E3DC6">
            <w:pPr>
              <w:pStyle w:val="Default"/>
              <w:spacing w:line="240" w:lineRule="atLeast"/>
              <w:ind w:firstLine="426"/>
              <w:jc w:val="both"/>
            </w:pPr>
            <w:r w:rsidRPr="003E3DC6">
              <w:t xml:space="preserve">(2) Aşağıdaki hallerde ihaleye fesat karıştırılmış sayılır: </w:t>
            </w:r>
          </w:p>
          <w:p w:rsidR="008F1D33" w:rsidRPr="003E3DC6" w:rsidRDefault="008F1D33" w:rsidP="003E3DC6">
            <w:pPr>
              <w:pStyle w:val="Default"/>
              <w:spacing w:line="240" w:lineRule="atLeast"/>
              <w:ind w:firstLine="426"/>
              <w:jc w:val="both"/>
            </w:pPr>
            <w:r w:rsidRPr="003E3DC6">
              <w:t xml:space="preserve">a) Hileli davranışlarla; </w:t>
            </w:r>
          </w:p>
          <w:p w:rsidR="008F1D33" w:rsidRPr="003E3DC6" w:rsidRDefault="008F1D33" w:rsidP="003E3DC6">
            <w:pPr>
              <w:pStyle w:val="Default"/>
              <w:spacing w:line="240" w:lineRule="atLeast"/>
              <w:ind w:firstLine="426"/>
              <w:jc w:val="both"/>
            </w:pPr>
            <w:r w:rsidRPr="003E3DC6">
              <w:t xml:space="preserve">1. İhaleye katılma yeterliğine veya koşullarına sahip olan kişilerin ihaleye veya ihale sürecindeki işlemlere katılmalarını engellemek, </w:t>
            </w:r>
          </w:p>
          <w:p w:rsidR="008F1D33" w:rsidRPr="003E3DC6" w:rsidRDefault="008F1D33" w:rsidP="003E3DC6">
            <w:pPr>
              <w:pStyle w:val="Default"/>
              <w:spacing w:line="240" w:lineRule="atLeast"/>
              <w:ind w:firstLine="426"/>
              <w:jc w:val="both"/>
            </w:pPr>
            <w:r w:rsidRPr="003E3DC6">
              <w:t xml:space="preserve">2. İhaleye katılma yeterliğine veya koşullarına sahip olmayan kişilerin ihaleye katılmasını sağlamak, </w:t>
            </w:r>
          </w:p>
          <w:p w:rsidR="008F1D33" w:rsidRPr="003E3DC6" w:rsidRDefault="008F1D33" w:rsidP="003E3DC6">
            <w:pPr>
              <w:pStyle w:val="Default"/>
              <w:spacing w:line="240" w:lineRule="atLeast"/>
              <w:ind w:firstLine="426"/>
              <w:jc w:val="both"/>
            </w:pPr>
            <w:r w:rsidRPr="003E3DC6">
              <w:t xml:space="preserve">3. Teklif edilen malları, şartnamesinde belirtilen niteliklere sahip olduğu halde, sahip olmadığından bahisle değerlendirme dışı bırakmak, </w:t>
            </w:r>
          </w:p>
          <w:p w:rsidR="008F1D33" w:rsidRPr="003E3DC6" w:rsidRDefault="008F1D33" w:rsidP="003E3DC6">
            <w:pPr>
              <w:pStyle w:val="Default"/>
              <w:spacing w:line="240" w:lineRule="atLeast"/>
              <w:ind w:firstLine="426"/>
              <w:jc w:val="both"/>
            </w:pPr>
            <w:r w:rsidRPr="003E3DC6">
              <w:t xml:space="preserve">4. Teklif edilen malları, şartnamesinde belirtilen niteliklere sahip olmadığı halde, sahip olduğundan bahisle değerlendirmeye almak. </w:t>
            </w:r>
          </w:p>
          <w:p w:rsidR="008F1D33" w:rsidRPr="003E3DC6" w:rsidRDefault="008F1D33" w:rsidP="003E3DC6">
            <w:pPr>
              <w:pStyle w:val="Default"/>
              <w:spacing w:line="240" w:lineRule="atLeast"/>
              <w:ind w:firstLine="426"/>
              <w:jc w:val="both"/>
            </w:pPr>
            <w:r w:rsidRPr="003E3DC6">
              <w:t xml:space="preserve">b) Tekliflerle ilgili olup da ihale mevzuatına veya şartnamelere göre gizli tutulması gereken bilgilere başkalarının ulaşmasını sağlamak. </w:t>
            </w:r>
          </w:p>
          <w:p w:rsidR="008F1D33" w:rsidRPr="003E3DC6" w:rsidRDefault="008F1D33" w:rsidP="003E3DC6">
            <w:pPr>
              <w:pStyle w:val="Default"/>
              <w:spacing w:line="240" w:lineRule="atLeast"/>
              <w:ind w:firstLine="426"/>
              <w:jc w:val="both"/>
            </w:pPr>
            <w:r w:rsidRPr="003E3DC6">
              <w:t xml:space="preserve">c) Cebir veya tehdit kullanmak suretiyle ya da hukuka aykırı diğer davranışlarla, ihaleye katılma yeterliğine veya koşullarına sahip olan kişilerin ihaleye, ihale sürecindeki işlemlere katılmalarını engellemek. </w:t>
            </w:r>
          </w:p>
          <w:p w:rsidR="008F1D33" w:rsidRPr="003E3DC6" w:rsidRDefault="008F1D33" w:rsidP="003E3DC6">
            <w:pPr>
              <w:pStyle w:val="Default"/>
              <w:spacing w:line="240" w:lineRule="atLeast"/>
              <w:ind w:firstLine="426"/>
              <w:jc w:val="both"/>
            </w:pPr>
            <w:r w:rsidRPr="003E3DC6">
              <w:t xml:space="preserve">d) İhaleye katılmak isteyen veya katılan kişilerin ihale şartlarını ve özellikle fiyatı etkilemek için aralarında açık veya gizli anlaşma yapmaları. </w:t>
            </w:r>
          </w:p>
          <w:p w:rsidR="008F1D33" w:rsidRPr="003E3DC6" w:rsidRDefault="008F1D33" w:rsidP="003E3DC6">
            <w:pPr>
              <w:pStyle w:val="Default"/>
              <w:spacing w:line="240" w:lineRule="atLeast"/>
              <w:ind w:firstLine="426"/>
              <w:jc w:val="both"/>
              <w:rPr>
                <w:strike/>
              </w:rPr>
            </w:pPr>
            <w:r w:rsidRPr="003E3DC6">
              <w:rPr>
                <w:strike/>
              </w:rPr>
              <w:t xml:space="preserve">(3) İhaleye fesat karıştırma sonucunda ilgili kamu kurumu veya kuruluşu açısından bir zarar meydana gelmiş ise, ceza yarı oranında artırılır. Zararın meydana gelmiş olduğu sabit olmakla birlikte miktarının belirlenememiş olması, bu fıkra hükmünün uygulanmasını engellemez. </w:t>
            </w:r>
          </w:p>
          <w:p w:rsidR="003E3DC6" w:rsidRDefault="003E3DC6" w:rsidP="003E3DC6">
            <w:pPr>
              <w:pStyle w:val="Default"/>
              <w:spacing w:line="240" w:lineRule="atLeast"/>
              <w:ind w:firstLine="426"/>
              <w:jc w:val="both"/>
            </w:pPr>
          </w:p>
          <w:p w:rsidR="003E3DC6" w:rsidRDefault="003E3DC6" w:rsidP="003E3DC6">
            <w:pPr>
              <w:pStyle w:val="Default"/>
              <w:spacing w:line="240" w:lineRule="atLeast"/>
              <w:ind w:firstLine="426"/>
              <w:jc w:val="both"/>
            </w:pPr>
          </w:p>
          <w:p w:rsidR="003E3DC6" w:rsidRDefault="003E3DC6" w:rsidP="003E3DC6">
            <w:pPr>
              <w:pStyle w:val="Default"/>
              <w:spacing w:line="240" w:lineRule="atLeast"/>
              <w:ind w:firstLine="426"/>
              <w:jc w:val="both"/>
            </w:pPr>
          </w:p>
          <w:p w:rsidR="003E3DC6" w:rsidRDefault="003E3DC6" w:rsidP="003E3DC6">
            <w:pPr>
              <w:pStyle w:val="Default"/>
              <w:spacing w:line="240" w:lineRule="atLeast"/>
              <w:ind w:firstLine="426"/>
              <w:jc w:val="both"/>
            </w:pPr>
          </w:p>
          <w:p w:rsidR="003E3DC6" w:rsidRDefault="003E3DC6" w:rsidP="003E3DC6">
            <w:pPr>
              <w:pStyle w:val="Default"/>
              <w:spacing w:line="240" w:lineRule="atLeast"/>
              <w:ind w:firstLine="426"/>
              <w:jc w:val="both"/>
            </w:pPr>
          </w:p>
          <w:p w:rsidR="003E3DC6" w:rsidRDefault="003E3DC6" w:rsidP="003E3DC6">
            <w:pPr>
              <w:pStyle w:val="Default"/>
              <w:spacing w:line="240" w:lineRule="atLeast"/>
              <w:ind w:firstLine="426"/>
              <w:jc w:val="both"/>
            </w:pPr>
          </w:p>
          <w:p w:rsidR="003E3DC6" w:rsidRDefault="003E3DC6" w:rsidP="003E3DC6">
            <w:pPr>
              <w:pStyle w:val="Default"/>
              <w:spacing w:line="240" w:lineRule="atLeast"/>
              <w:ind w:firstLine="426"/>
              <w:jc w:val="both"/>
            </w:pPr>
          </w:p>
          <w:p w:rsidR="008F1D33" w:rsidRPr="003E3DC6" w:rsidRDefault="008F1D33" w:rsidP="003E3DC6">
            <w:pPr>
              <w:pStyle w:val="Default"/>
              <w:spacing w:line="240" w:lineRule="atLeast"/>
              <w:ind w:firstLine="426"/>
              <w:jc w:val="both"/>
            </w:pPr>
            <w:r w:rsidRPr="003E3DC6">
              <w:t xml:space="preserve">(4) İhaleye fesat karıştırma dolayısıyla menfaat temin eden görevli kişiler, ayrıca bu nedenle ilgili suç hükmüne göre cezalandırılırlar. </w:t>
            </w:r>
          </w:p>
          <w:p w:rsidR="006D6992" w:rsidRPr="003E3DC6" w:rsidRDefault="008F1D33" w:rsidP="003E3DC6">
            <w:pPr>
              <w:spacing w:line="240" w:lineRule="atLeast"/>
              <w:ind w:firstLine="426"/>
              <w:jc w:val="both"/>
              <w:rPr>
                <w:rFonts w:ascii="Times New Roman" w:hAnsi="Times New Roman" w:cs="Times New Roman"/>
                <w:b/>
                <w:sz w:val="24"/>
                <w:szCs w:val="24"/>
              </w:rPr>
            </w:pPr>
            <w:proofErr w:type="gramStart"/>
            <w:r w:rsidRPr="003E3DC6">
              <w:rPr>
                <w:rFonts w:ascii="Times New Roman" w:hAnsi="Times New Roman" w:cs="Times New Roman"/>
                <w:sz w:val="24"/>
                <w:szCs w:val="24"/>
              </w:rPr>
              <w:t>(5) Yukarıdaki fıkralar hükümleri, kamu kurum veya kuruluşları aracılığı ile yapılan artırma veya eksiltmeler ile kamu kurumu niteliğindeki meslek kuruluşları, kamu kurum veya kuruluşlarının ya da kamu kurumu niteliğindeki meslek kuruluşlarının iştirakiyle kurulmuş şirketler, bunların bünyesinde faaliyet icra eden vakıflar, kamu yararına çalışan dernekler veya kooperatifler adına yapılan mal veya hizmet alım veya satımlarına ya da kiralamalara fesat karıştırılması halinde de uygulanır.</w:t>
            </w:r>
            <w:proofErr w:type="gramEnd"/>
          </w:p>
        </w:tc>
        <w:tc>
          <w:tcPr>
            <w:tcW w:w="4606" w:type="dxa"/>
            <w:shd w:val="clear" w:color="auto" w:fill="FFFFFF" w:themeFill="background1"/>
          </w:tcPr>
          <w:p w:rsidR="008F1D33" w:rsidRPr="003E3DC6" w:rsidRDefault="008F1D33" w:rsidP="003E3DC6">
            <w:pPr>
              <w:pStyle w:val="Default"/>
              <w:spacing w:line="240" w:lineRule="atLeast"/>
              <w:ind w:firstLine="426"/>
              <w:jc w:val="both"/>
              <w:rPr>
                <w:b/>
              </w:rPr>
            </w:pPr>
            <w:r w:rsidRPr="003E3DC6">
              <w:rPr>
                <w:b/>
                <w:iCs/>
              </w:rPr>
              <w:lastRenderedPageBreak/>
              <w:t xml:space="preserve">İhaleye fesat karıştırma </w:t>
            </w:r>
          </w:p>
          <w:p w:rsidR="008F1D33" w:rsidRPr="003E3DC6" w:rsidRDefault="008F1D33" w:rsidP="003E3DC6">
            <w:pPr>
              <w:tabs>
                <w:tab w:val="left" w:pos="566"/>
              </w:tabs>
              <w:spacing w:line="240" w:lineRule="atLeast"/>
              <w:ind w:firstLine="566"/>
              <w:jc w:val="both"/>
              <w:rPr>
                <w:rFonts w:ascii="Times New Roman" w:hAnsi="Times New Roman" w:cs="Times New Roman"/>
                <w:sz w:val="24"/>
                <w:szCs w:val="24"/>
              </w:rPr>
            </w:pPr>
            <w:r w:rsidRPr="003E3DC6">
              <w:rPr>
                <w:rFonts w:ascii="Times New Roman" w:hAnsi="Times New Roman" w:cs="Times New Roman"/>
                <w:b/>
                <w:bCs/>
                <w:sz w:val="24"/>
                <w:szCs w:val="24"/>
              </w:rPr>
              <w:t>Madde 235</w:t>
            </w:r>
            <w:r w:rsidRPr="003E3DC6">
              <w:rPr>
                <w:rFonts w:ascii="Times New Roman" w:hAnsi="Times New Roman" w:cs="Times New Roman"/>
                <w:bCs/>
                <w:sz w:val="24"/>
                <w:szCs w:val="24"/>
              </w:rPr>
              <w:t>-</w:t>
            </w:r>
            <w:r w:rsidRPr="003E3DC6">
              <w:rPr>
                <w:rFonts w:ascii="Times New Roman" w:hAnsi="Times New Roman" w:cs="Times New Roman"/>
                <w:b/>
                <w:bCs/>
                <w:sz w:val="24"/>
                <w:szCs w:val="24"/>
              </w:rPr>
              <w:t xml:space="preserve"> </w:t>
            </w:r>
            <w:r w:rsidRPr="003E3DC6">
              <w:rPr>
                <w:rFonts w:ascii="Times New Roman" w:eastAsia="Times New Roman" w:hAnsi="Times New Roman" w:cs="Times New Roman"/>
                <w:sz w:val="24"/>
                <w:szCs w:val="24"/>
                <w:lang w:eastAsia="tr-TR"/>
              </w:rPr>
              <w:t xml:space="preserve">(1) Kamu kurumu veya kuruluşları adına yapılan mal veya hizmet alım veya satımlarına ya da kiralamalara ilişkin ihaleler ile yapım ihalelerine fesat karıştıran kişi, </w:t>
            </w:r>
            <w:r w:rsidRPr="003E3DC6">
              <w:rPr>
                <w:rFonts w:ascii="Times New Roman" w:eastAsia="Times New Roman" w:hAnsi="Times New Roman" w:cs="Times New Roman"/>
                <w:color w:val="FF0000"/>
                <w:sz w:val="24"/>
                <w:szCs w:val="24"/>
                <w:lang w:eastAsia="tr-TR"/>
              </w:rPr>
              <w:t xml:space="preserve">üç yıldan yedi yıla kadar </w:t>
            </w:r>
            <w:r w:rsidRPr="003E3DC6">
              <w:rPr>
                <w:rFonts w:ascii="Times New Roman" w:eastAsia="Times New Roman" w:hAnsi="Times New Roman" w:cs="Times New Roman"/>
                <w:sz w:val="24"/>
                <w:szCs w:val="24"/>
                <w:lang w:eastAsia="tr-TR"/>
              </w:rPr>
              <w:t>hapis cezası ile cezalandırılır.</w:t>
            </w:r>
          </w:p>
          <w:p w:rsidR="008F1D33" w:rsidRPr="003E3DC6" w:rsidRDefault="008F1D33" w:rsidP="003E3DC6">
            <w:pPr>
              <w:pStyle w:val="Default"/>
              <w:spacing w:line="240" w:lineRule="atLeast"/>
              <w:ind w:firstLine="426"/>
              <w:jc w:val="both"/>
            </w:pPr>
            <w:r w:rsidRPr="003E3DC6">
              <w:t xml:space="preserve">(2) Aşağıdaki hallerde ihaleye fesat karıştırılmış sayılır: </w:t>
            </w:r>
          </w:p>
          <w:p w:rsidR="008F1D33" w:rsidRPr="003E3DC6" w:rsidRDefault="008F1D33" w:rsidP="003E3DC6">
            <w:pPr>
              <w:pStyle w:val="Default"/>
              <w:spacing w:line="240" w:lineRule="atLeast"/>
              <w:ind w:firstLine="426"/>
              <w:jc w:val="both"/>
            </w:pPr>
            <w:r w:rsidRPr="003E3DC6">
              <w:t xml:space="preserve">a) Hileli davranışlarla; </w:t>
            </w:r>
          </w:p>
          <w:p w:rsidR="008F1D33" w:rsidRPr="003E3DC6" w:rsidRDefault="008F1D33" w:rsidP="003E3DC6">
            <w:pPr>
              <w:pStyle w:val="Default"/>
              <w:spacing w:line="240" w:lineRule="atLeast"/>
              <w:ind w:firstLine="426"/>
              <w:jc w:val="both"/>
            </w:pPr>
            <w:r w:rsidRPr="003E3DC6">
              <w:t xml:space="preserve">1. İhaleye katılma yeterliğine veya koşullarına sahip olan kişilerin ihaleye veya ihale sürecindeki işlemlere katılmalarını engellemek, </w:t>
            </w:r>
          </w:p>
          <w:p w:rsidR="008F1D33" w:rsidRPr="003E3DC6" w:rsidRDefault="008F1D33" w:rsidP="003E3DC6">
            <w:pPr>
              <w:pStyle w:val="Default"/>
              <w:spacing w:line="240" w:lineRule="atLeast"/>
              <w:ind w:firstLine="426"/>
              <w:jc w:val="both"/>
            </w:pPr>
            <w:r w:rsidRPr="003E3DC6">
              <w:t xml:space="preserve">2. İhaleye katılma yeterliğine veya koşullarına sahip olmayan kişilerin ihaleye katılmasını sağlamak, </w:t>
            </w:r>
          </w:p>
          <w:p w:rsidR="008F1D33" w:rsidRPr="003E3DC6" w:rsidRDefault="008F1D33" w:rsidP="003E3DC6">
            <w:pPr>
              <w:pStyle w:val="Default"/>
              <w:spacing w:line="240" w:lineRule="atLeast"/>
              <w:ind w:firstLine="426"/>
              <w:jc w:val="both"/>
            </w:pPr>
            <w:r w:rsidRPr="003E3DC6">
              <w:t xml:space="preserve">3. Teklif edilen malları, şartnamesinde belirtilen niteliklere sahip olduğu halde, sahip olmadığından bahisle değerlendirme dışı bırakmak, </w:t>
            </w:r>
          </w:p>
          <w:p w:rsidR="008F1D33" w:rsidRPr="003E3DC6" w:rsidRDefault="008F1D33" w:rsidP="003E3DC6">
            <w:pPr>
              <w:pStyle w:val="Default"/>
              <w:spacing w:line="240" w:lineRule="atLeast"/>
              <w:ind w:firstLine="426"/>
              <w:jc w:val="both"/>
            </w:pPr>
            <w:r w:rsidRPr="003E3DC6">
              <w:t xml:space="preserve">4. Teklif edilen malları, şartnamesinde belirtilen niteliklere sahip olmadığı halde, sahip olduğundan bahisle değerlendirmeye almak. </w:t>
            </w:r>
          </w:p>
          <w:p w:rsidR="008F1D33" w:rsidRPr="003E3DC6" w:rsidRDefault="008F1D33" w:rsidP="003E3DC6">
            <w:pPr>
              <w:pStyle w:val="Default"/>
              <w:spacing w:line="240" w:lineRule="atLeast"/>
              <w:ind w:firstLine="426"/>
              <w:jc w:val="both"/>
            </w:pPr>
            <w:r w:rsidRPr="003E3DC6">
              <w:t xml:space="preserve">b) Tekliflerle ilgili olup da ihale mevzuatına veya şartnamelere göre gizli tutulması gereken bilgilere başkalarının ulaşmasını sağlamak. </w:t>
            </w:r>
          </w:p>
          <w:p w:rsidR="008F1D33" w:rsidRPr="003E3DC6" w:rsidRDefault="008F1D33" w:rsidP="003E3DC6">
            <w:pPr>
              <w:pStyle w:val="Default"/>
              <w:spacing w:line="240" w:lineRule="atLeast"/>
              <w:ind w:firstLine="426"/>
              <w:jc w:val="both"/>
            </w:pPr>
            <w:r w:rsidRPr="003E3DC6">
              <w:t xml:space="preserve">c) Cebir veya tehdit kullanmak suretiyle ya da hukuka aykırı diğer davranışlarla, ihaleye katılma yeterliğine veya koşullarına sahip olan kişilerin ihaleye, ihale sürecindeki işlemlere katılmalarını engellemek. </w:t>
            </w:r>
          </w:p>
          <w:p w:rsidR="008F1D33" w:rsidRPr="003E3DC6" w:rsidRDefault="008F1D33" w:rsidP="003E3DC6">
            <w:pPr>
              <w:pStyle w:val="Default"/>
              <w:spacing w:line="240" w:lineRule="atLeast"/>
              <w:ind w:firstLine="426"/>
              <w:jc w:val="both"/>
            </w:pPr>
            <w:r w:rsidRPr="003E3DC6">
              <w:t xml:space="preserve">d) İhaleye katılmak isteyen veya katılan kişilerin ihale şartlarını ve özellikle fiyatı etkilemek için aralarında açık veya gizli anlaşma yapmaları. </w:t>
            </w:r>
          </w:p>
          <w:p w:rsidR="003E3DC6" w:rsidRPr="003E3DC6" w:rsidRDefault="003E3DC6" w:rsidP="003E3DC6">
            <w:pPr>
              <w:tabs>
                <w:tab w:val="left" w:pos="566"/>
              </w:tabs>
              <w:spacing w:line="240" w:lineRule="atLeast"/>
              <w:ind w:firstLine="566"/>
              <w:jc w:val="both"/>
              <w:rPr>
                <w:rFonts w:ascii="Times New Roman" w:hAnsi="Times New Roman" w:cs="Times New Roman"/>
                <w:color w:val="FF0000"/>
                <w:sz w:val="24"/>
                <w:szCs w:val="24"/>
              </w:rPr>
            </w:pPr>
            <w:r w:rsidRPr="003E3DC6">
              <w:rPr>
                <w:rFonts w:ascii="Times New Roman" w:hAnsi="Times New Roman" w:cs="Times New Roman"/>
                <w:color w:val="FF0000"/>
                <w:sz w:val="24"/>
                <w:szCs w:val="24"/>
              </w:rPr>
              <w:t>(3) İhaleye fesat karıştırma suçunun;</w:t>
            </w:r>
          </w:p>
          <w:p w:rsidR="003E3DC6" w:rsidRPr="003E3DC6" w:rsidRDefault="003E3DC6" w:rsidP="003E3DC6">
            <w:pPr>
              <w:tabs>
                <w:tab w:val="left" w:pos="566"/>
              </w:tabs>
              <w:spacing w:line="240" w:lineRule="atLeast"/>
              <w:ind w:firstLine="566"/>
              <w:jc w:val="both"/>
              <w:rPr>
                <w:rFonts w:ascii="Times New Roman" w:hAnsi="Times New Roman" w:cs="Times New Roman"/>
                <w:color w:val="FF0000"/>
                <w:sz w:val="24"/>
                <w:szCs w:val="24"/>
              </w:rPr>
            </w:pPr>
            <w:r w:rsidRPr="003E3DC6">
              <w:rPr>
                <w:rFonts w:ascii="Times New Roman" w:hAnsi="Times New Roman" w:cs="Times New Roman"/>
                <w:color w:val="FF0000"/>
                <w:sz w:val="24"/>
                <w:szCs w:val="24"/>
              </w:rPr>
              <w:t>a) Cebir veya tehdit kullanmak suretiyle işlenmesi hâlinde temel cezanın alt sınırı beş yıldan az olamaz. Ancak, kasten yaralama veya tehdit suçunun daha ağır cezayı gerektiren nitelikli hâllerinin gerçekleşmesi durumunda, ayrıca bu suçlar dolayısıyla cezaya hükmolunur.</w:t>
            </w:r>
          </w:p>
          <w:p w:rsidR="003E3DC6" w:rsidRPr="003E3DC6" w:rsidRDefault="003E3DC6" w:rsidP="003E3DC6">
            <w:pPr>
              <w:tabs>
                <w:tab w:val="left" w:pos="566"/>
              </w:tabs>
              <w:spacing w:line="240" w:lineRule="atLeast"/>
              <w:ind w:firstLine="566"/>
              <w:jc w:val="both"/>
              <w:rPr>
                <w:rFonts w:ascii="Times New Roman" w:hAnsi="Times New Roman" w:cs="Times New Roman"/>
                <w:color w:val="FF0000"/>
                <w:sz w:val="24"/>
                <w:szCs w:val="24"/>
              </w:rPr>
            </w:pPr>
            <w:r w:rsidRPr="003E3DC6">
              <w:rPr>
                <w:rFonts w:ascii="Times New Roman" w:hAnsi="Times New Roman" w:cs="Times New Roman"/>
                <w:color w:val="FF0000"/>
                <w:sz w:val="24"/>
                <w:szCs w:val="24"/>
              </w:rPr>
              <w:lastRenderedPageBreak/>
              <w:t>b) İşlenmesi sonucunda ilgili kamu kurumu veya kuruluşu açısından bir zarar meydana gelmemiş ise, bu fıkranın (a) bendinde belirtilen hâller hariç olmak üzere, fail hakkında bir yıldan üç yıla kadar hapis cezasına hükmolunur.</w:t>
            </w:r>
          </w:p>
          <w:p w:rsidR="008F1D33" w:rsidRPr="003E3DC6" w:rsidRDefault="003E3DC6" w:rsidP="003E3DC6">
            <w:pPr>
              <w:pStyle w:val="Default"/>
              <w:spacing w:line="240" w:lineRule="atLeast"/>
              <w:ind w:firstLine="426"/>
              <w:jc w:val="both"/>
            </w:pPr>
            <w:r w:rsidRPr="003E3DC6">
              <w:t xml:space="preserve"> </w:t>
            </w:r>
            <w:r w:rsidR="008F1D33" w:rsidRPr="003E3DC6">
              <w:t xml:space="preserve">(4) İhaleye fesat karıştırma dolayısıyla menfaat temin eden görevli kişiler, ayrıca bu nedenle ilgili suç hükmüne göre cezalandırılırlar. </w:t>
            </w:r>
          </w:p>
          <w:p w:rsidR="006D6992" w:rsidRPr="003E3DC6" w:rsidRDefault="008F1D33" w:rsidP="003E3DC6">
            <w:pPr>
              <w:spacing w:line="240" w:lineRule="atLeast"/>
              <w:ind w:firstLine="426"/>
              <w:jc w:val="both"/>
              <w:rPr>
                <w:rFonts w:ascii="Times New Roman" w:hAnsi="Times New Roman" w:cs="Times New Roman"/>
                <w:b/>
                <w:sz w:val="24"/>
                <w:szCs w:val="24"/>
              </w:rPr>
            </w:pPr>
            <w:proofErr w:type="gramStart"/>
            <w:r w:rsidRPr="003E3DC6">
              <w:rPr>
                <w:rFonts w:ascii="Times New Roman" w:hAnsi="Times New Roman" w:cs="Times New Roman"/>
                <w:sz w:val="24"/>
                <w:szCs w:val="24"/>
              </w:rPr>
              <w:t>(5) Yukarıdaki fıkralar hükümleri, kamu kurum veya kuruluşları aracılığı ile yapılan artırma veya eksiltmeler ile kamu kurumu niteliğindeki meslek kuruluşları, kamu kurum veya kuruluşlarının ya da kamu kurumu niteliğindeki meslek kuruluşlarının iştirakiyle kurulmuş şirketler, bunların bünyesinde faaliyet icra eden vakıflar, kamu yararına çalışan dernekler veya kooperatifler adına yapılan mal veya hizmet alım veya satımlarına ya da kiralamalara fesat karıştırılması halinde de uygulanır.</w:t>
            </w:r>
            <w:proofErr w:type="gramEnd"/>
          </w:p>
        </w:tc>
      </w:tr>
      <w:tr w:rsidR="006D6992" w:rsidRPr="003E3DC6" w:rsidTr="006D6992">
        <w:tc>
          <w:tcPr>
            <w:tcW w:w="4606" w:type="dxa"/>
            <w:shd w:val="clear" w:color="auto" w:fill="FFFFFF" w:themeFill="background1"/>
          </w:tcPr>
          <w:p w:rsidR="006D6992" w:rsidRPr="003E3DC6" w:rsidRDefault="006D6992" w:rsidP="003E3DC6">
            <w:pPr>
              <w:spacing w:line="240" w:lineRule="atLeast"/>
              <w:jc w:val="center"/>
              <w:rPr>
                <w:rFonts w:ascii="Times New Roman" w:hAnsi="Times New Roman" w:cs="Times New Roman"/>
                <w:b/>
                <w:sz w:val="24"/>
                <w:szCs w:val="24"/>
              </w:rPr>
            </w:pPr>
          </w:p>
        </w:tc>
        <w:tc>
          <w:tcPr>
            <w:tcW w:w="4606" w:type="dxa"/>
            <w:shd w:val="clear" w:color="auto" w:fill="FFFFFF" w:themeFill="background1"/>
          </w:tcPr>
          <w:p w:rsidR="006D6992" w:rsidRPr="00851449" w:rsidRDefault="00851449" w:rsidP="00851449">
            <w:pPr>
              <w:spacing w:line="240" w:lineRule="atLeast"/>
              <w:ind w:firstLine="497"/>
              <w:jc w:val="both"/>
              <w:rPr>
                <w:rFonts w:ascii="Times New Roman" w:hAnsi="Times New Roman" w:cs="Times New Roman"/>
                <w:b/>
                <w:color w:val="FF0000"/>
                <w:sz w:val="24"/>
                <w:szCs w:val="24"/>
              </w:rPr>
            </w:pPr>
            <w:r w:rsidRPr="00851449">
              <w:rPr>
                <w:rFonts w:ascii="Times New Roman" w:hAnsi="Times New Roman" w:cs="Times New Roman"/>
                <w:b/>
                <w:color w:val="FF0000"/>
                <w:sz w:val="24"/>
                <w:szCs w:val="24"/>
              </w:rPr>
              <w:t>GEÇİCİ MADDE 1</w:t>
            </w:r>
            <w:r w:rsidRPr="00851449">
              <w:rPr>
                <w:rFonts w:ascii="Times New Roman" w:hAnsi="Times New Roman" w:cs="Times New Roman"/>
                <w:color w:val="FF0000"/>
                <w:sz w:val="24"/>
                <w:szCs w:val="24"/>
              </w:rPr>
              <w:t>- (1) Bu maddeyi ihdas eden Kanunla, bu Kanunun 235 inci maddesinde yapılan değişiklik sebebiyle görülmekte olan davalarda görevsizlik kararı verilemez</w:t>
            </w:r>
            <w:r>
              <w:rPr>
                <w:rFonts w:ascii="Times New Roman" w:hAnsi="Times New Roman" w:cs="Times New Roman"/>
                <w:color w:val="FF0000"/>
                <w:sz w:val="24"/>
                <w:szCs w:val="24"/>
              </w:rPr>
              <w:t>.</w:t>
            </w:r>
          </w:p>
        </w:tc>
      </w:tr>
    </w:tbl>
    <w:p w:rsidR="00033B15" w:rsidRPr="003E3DC6" w:rsidRDefault="00033B15" w:rsidP="003E3DC6">
      <w:pPr>
        <w:spacing w:after="0" w:line="240" w:lineRule="atLeast"/>
        <w:rPr>
          <w:rFonts w:ascii="Times New Roman" w:hAnsi="Times New Roman" w:cs="Times New Roman"/>
          <w:sz w:val="24"/>
          <w:szCs w:val="24"/>
        </w:rPr>
      </w:pPr>
    </w:p>
    <w:sectPr w:rsidR="00033B15" w:rsidRPr="003E3DC6" w:rsidSect="00033B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D6992"/>
    <w:rsid w:val="00033B15"/>
    <w:rsid w:val="003E3DC6"/>
    <w:rsid w:val="0052127D"/>
    <w:rsid w:val="006D6992"/>
    <w:rsid w:val="00851449"/>
    <w:rsid w:val="008F1D33"/>
    <w:rsid w:val="009D756E"/>
    <w:rsid w:val="00AE1E12"/>
    <w:rsid w:val="00B43FFE"/>
    <w:rsid w:val="00B87826"/>
    <w:rsid w:val="00D117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6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69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3268</Words>
  <Characters>18628</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nigar.gorgun</dc:creator>
  <cp:lastModifiedBy>nigar.gorgun</cp:lastModifiedBy>
  <cp:revision>3</cp:revision>
  <dcterms:created xsi:type="dcterms:W3CDTF">2013-04-30T06:45:00Z</dcterms:created>
  <dcterms:modified xsi:type="dcterms:W3CDTF">2013-04-30T07:19:00Z</dcterms:modified>
</cp:coreProperties>
</file>